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 xml:space="preserve">Annex </w:t>
      </w:r>
      <w:r w:rsidR="001C5117">
        <w:rPr>
          <w:rFonts w:ascii="Arial" w:eastAsia="Calibri" w:hAnsi="Arial" w:cs="Arial"/>
          <w:bCs/>
          <w:color w:val="5482AB"/>
          <w:sz w:val="40"/>
          <w:szCs w:val="40"/>
          <w:lang w:eastAsia="en-US"/>
        </w:rPr>
        <w:t>C</w:t>
      </w:r>
      <w:r w:rsidRPr="002649FE">
        <w:rPr>
          <w:rFonts w:ascii="Arial" w:eastAsia="Calibri" w:hAnsi="Arial" w:cs="Arial"/>
          <w:bCs/>
          <w:color w:val="5482AB"/>
          <w:sz w:val="40"/>
          <w:szCs w:val="40"/>
          <w:lang w:eastAsia="en-US"/>
        </w:rPr>
        <w:t>: Standard Reporting Template</w:t>
      </w:r>
    </w:p>
    <w:p w:rsidR="00A75AE8" w:rsidRPr="002649FE" w:rsidRDefault="00A75AE8" w:rsidP="00A75AE8">
      <w:pPr>
        <w:tabs>
          <w:tab w:val="left" w:pos="142"/>
        </w:tabs>
        <w:rPr>
          <w:rFonts w:ascii="Arial" w:eastAsia="Calibri" w:hAnsi="Arial" w:cs="Arial"/>
          <w:bCs/>
          <w:lang w:eastAsia="en-US"/>
        </w:rPr>
      </w:pPr>
    </w:p>
    <w:p w:rsidR="00772525" w:rsidRDefault="00772525" w:rsidP="00A75AE8">
      <w:pPr>
        <w:tabs>
          <w:tab w:val="left" w:pos="142"/>
        </w:tabs>
        <w:jc w:val="center"/>
        <w:rPr>
          <w:rFonts w:ascii="Arial" w:hAnsi="Arial" w:cs="Arial"/>
          <w:sz w:val="24"/>
          <w:szCs w:val="24"/>
        </w:rPr>
      </w:pPr>
      <w:r>
        <w:rPr>
          <w:rFonts w:ascii="Arial" w:hAnsi="Arial" w:cs="Arial"/>
          <w:sz w:val="24"/>
          <w:szCs w:val="24"/>
        </w:rPr>
        <w:t xml:space="preserve">Basildon and Brentwood Clinical Commissioning Group </w:t>
      </w:r>
    </w:p>
    <w:p w:rsidR="00A75AE8" w:rsidRPr="002649FE" w:rsidRDefault="00772525" w:rsidP="00A75AE8">
      <w:pPr>
        <w:tabs>
          <w:tab w:val="left" w:pos="142"/>
        </w:tabs>
        <w:jc w:val="center"/>
        <w:rPr>
          <w:rFonts w:ascii="Arial" w:hAnsi="Arial" w:cs="Arial"/>
          <w:sz w:val="24"/>
          <w:szCs w:val="24"/>
        </w:rPr>
      </w:pPr>
      <w:r>
        <w:rPr>
          <w:rFonts w:ascii="Arial" w:hAnsi="Arial" w:cs="Arial"/>
          <w:sz w:val="24"/>
          <w:szCs w:val="24"/>
        </w:rPr>
        <w:t xml:space="preserve">  </w:t>
      </w:r>
      <w:r w:rsidR="00A75AE8" w:rsidRPr="002649FE">
        <w:rPr>
          <w:rFonts w:ascii="Arial" w:hAnsi="Arial" w:cs="Arial"/>
          <w:sz w:val="24"/>
          <w:szCs w:val="24"/>
        </w:rPr>
        <w:t xml:space="preserve"> </w:t>
      </w:r>
      <w:r>
        <w:rPr>
          <w:rFonts w:ascii="Arial" w:hAnsi="Arial" w:cs="Arial"/>
          <w:sz w:val="24"/>
          <w:szCs w:val="24"/>
        </w:rPr>
        <w:t xml:space="preserve">NHS England Local </w:t>
      </w:r>
      <w:r w:rsidR="00A75AE8" w:rsidRPr="002649FE">
        <w:rPr>
          <w:rFonts w:ascii="Arial" w:hAnsi="Arial" w:cs="Arial"/>
          <w:sz w:val="24"/>
          <w:szCs w:val="24"/>
        </w:rPr>
        <w:t xml:space="preserve">Area Team </w:t>
      </w:r>
    </w:p>
    <w:p w:rsidR="00A75AE8"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C2AF1" w:rsidRDefault="00AC2AF1" w:rsidP="00A75AE8">
      <w:pPr>
        <w:tabs>
          <w:tab w:val="left" w:pos="142"/>
        </w:tabs>
        <w:jc w:val="center"/>
        <w:rPr>
          <w:rFonts w:ascii="Arial" w:hAnsi="Arial" w:cs="Arial"/>
          <w:sz w:val="24"/>
          <w:szCs w:val="24"/>
        </w:rPr>
      </w:pPr>
      <w:r>
        <w:rPr>
          <w:rFonts w:ascii="Arial" w:hAnsi="Arial" w:cs="Arial"/>
          <w:noProof/>
          <w:sz w:val="24"/>
          <w:szCs w:val="24"/>
        </w:rPr>
        <w:drawing>
          <wp:inline distT="0" distB="0" distL="0" distR="0" wp14:anchorId="7C9ED303" wp14:editId="74120562">
            <wp:extent cx="3895090" cy="2733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5090" cy="2733040"/>
                    </a:xfrm>
                    <a:prstGeom prst="rect">
                      <a:avLst/>
                    </a:prstGeom>
                    <a:noFill/>
                  </pic:spPr>
                </pic:pic>
              </a:graphicData>
            </a:graphic>
          </wp:inline>
        </w:drawing>
      </w:r>
    </w:p>
    <w:p w:rsidR="00AC2AF1" w:rsidRPr="002649FE" w:rsidRDefault="00AC2AF1" w:rsidP="00A75AE8">
      <w:pPr>
        <w:tabs>
          <w:tab w:val="left" w:pos="142"/>
        </w:tabs>
        <w:jc w:val="center"/>
        <w:rPr>
          <w:rFonts w:ascii="Arial" w:hAnsi="Arial" w:cs="Arial"/>
          <w:sz w:val="24"/>
          <w:szCs w:val="24"/>
        </w:rPr>
      </w:pP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772525" w:rsidRPr="00AC2AF1">
        <w:rPr>
          <w:rFonts w:ascii="Arial" w:hAnsi="Arial" w:cs="Arial"/>
          <w:b/>
          <w:sz w:val="24"/>
          <w:szCs w:val="24"/>
        </w:rPr>
        <w:t>CLAYHILL MEDICAL PRACTICE</w:t>
      </w:r>
      <w:r w:rsidR="00772525">
        <w:rPr>
          <w:rFonts w:ascii="Arial" w:hAnsi="Arial" w:cs="Arial"/>
          <w:sz w:val="24"/>
          <w:szCs w:val="24"/>
        </w:rPr>
        <w:t xml:space="preserve"> </w:t>
      </w:r>
    </w:p>
    <w:p w:rsidR="00A75AE8" w:rsidRPr="002649FE" w:rsidRDefault="00A75AE8" w:rsidP="00A75AE8">
      <w:pPr>
        <w:tabs>
          <w:tab w:val="left" w:pos="142"/>
        </w:tabs>
        <w:rPr>
          <w:rFonts w:ascii="Arial" w:hAnsi="Arial" w:cs="Arial"/>
          <w:sz w:val="24"/>
          <w:szCs w:val="24"/>
        </w:rPr>
      </w:pPr>
    </w:p>
    <w:p w:rsidR="00A75AE8" w:rsidRPr="00AC2AF1" w:rsidRDefault="00A75AE8" w:rsidP="00A75AE8">
      <w:pPr>
        <w:tabs>
          <w:tab w:val="left" w:pos="142"/>
        </w:tabs>
        <w:rPr>
          <w:rFonts w:ascii="Arial" w:hAnsi="Arial" w:cs="Arial"/>
          <w:b/>
          <w:sz w:val="24"/>
          <w:szCs w:val="24"/>
        </w:rPr>
      </w:pPr>
      <w:r w:rsidRPr="002649FE">
        <w:rPr>
          <w:rFonts w:ascii="Arial" w:hAnsi="Arial" w:cs="Arial"/>
          <w:sz w:val="24"/>
          <w:szCs w:val="24"/>
        </w:rPr>
        <w:t xml:space="preserve">Practice Code: </w:t>
      </w:r>
      <w:r w:rsidR="00772525" w:rsidRPr="00AC2AF1">
        <w:rPr>
          <w:rFonts w:ascii="Arial" w:hAnsi="Arial" w:cs="Arial"/>
          <w:b/>
          <w:sz w:val="24"/>
          <w:szCs w:val="24"/>
        </w:rPr>
        <w:t>F81006</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F21744" w:rsidRPr="00D65BCF">
        <w:rPr>
          <w:rFonts w:ascii="Arial" w:hAnsi="Arial" w:cs="Arial"/>
          <w:sz w:val="24"/>
          <w:szCs w:val="24"/>
        </w:rPr>
        <w:t>Practice Manager: Marie Venkatasawmy</w:t>
      </w:r>
      <w:r w:rsidR="00F21744">
        <w:rPr>
          <w:rFonts w:ascii="Arial" w:hAnsi="Arial" w:cs="Arial"/>
          <w:sz w:val="24"/>
          <w:szCs w:val="24"/>
        </w:rPr>
        <w:t xml:space="preserve"> </w:t>
      </w:r>
      <w:r w:rsidR="00772525">
        <w:rPr>
          <w:rFonts w:ascii="Arial" w:hAnsi="Arial" w:cs="Arial"/>
          <w:sz w:val="24"/>
          <w:szCs w:val="24"/>
        </w:rPr>
        <w:t xml:space="preserve">   </w:t>
      </w:r>
      <w:r w:rsidRPr="002649FE">
        <w:rPr>
          <w:rFonts w:ascii="Arial" w:hAnsi="Arial" w:cs="Arial"/>
          <w:sz w:val="24"/>
          <w:szCs w:val="24"/>
        </w:rPr>
        <w:t>Date:</w:t>
      </w:r>
      <w:r w:rsidR="00034447">
        <w:rPr>
          <w:rFonts w:ascii="Arial" w:hAnsi="Arial" w:cs="Arial"/>
          <w:sz w:val="24"/>
          <w:szCs w:val="24"/>
        </w:rPr>
        <w:t xml:space="preserve"> 17.3.15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001C5117">
        <w:rPr>
          <w:rFonts w:ascii="Arial" w:hAnsi="Arial" w:cs="Arial"/>
          <w:sz w:val="24"/>
          <w:szCs w:val="24"/>
        </w:rPr>
        <w:t xml:space="preserve"> CS, MM, PB, AH,JG,MZ ,NP, B</w:t>
      </w:r>
      <w:bookmarkStart w:id="0" w:name="_GoBack"/>
      <w:bookmarkEnd w:id="0"/>
      <w:r w:rsidR="006E287C">
        <w:rPr>
          <w:rFonts w:ascii="Arial" w:hAnsi="Arial" w:cs="Arial"/>
          <w:sz w:val="24"/>
          <w:szCs w:val="24"/>
        </w:rPr>
        <w:t xml:space="preserve">                        </w:t>
      </w:r>
      <w:r w:rsidRPr="002649FE">
        <w:rPr>
          <w:rFonts w:ascii="Arial" w:hAnsi="Arial" w:cs="Arial"/>
          <w:sz w:val="24"/>
          <w:szCs w:val="24"/>
        </w:rPr>
        <w:t>Date:</w:t>
      </w:r>
      <w:r w:rsidR="00034447">
        <w:rPr>
          <w:rFonts w:ascii="Arial" w:hAnsi="Arial" w:cs="Arial"/>
          <w:sz w:val="24"/>
          <w:szCs w:val="24"/>
        </w:rPr>
        <w:t xml:space="preserve"> 17.3.15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D65BCF" w:rsidRDefault="00A75AE8" w:rsidP="00A243E1">
            <w:pPr>
              <w:pStyle w:val="Default"/>
              <w:tabs>
                <w:tab w:val="left" w:pos="142"/>
              </w:tabs>
              <w:rPr>
                <w:rFonts w:asciiTheme="minorHAnsi" w:hAnsiTheme="minorHAnsi" w:cs="Arial"/>
                <w:color w:val="auto"/>
                <w:szCs w:val="20"/>
              </w:rPr>
            </w:pPr>
            <w:r w:rsidRPr="002649FE">
              <w:rPr>
                <w:rFonts w:ascii="Arial" w:hAnsi="Arial" w:cs="Arial"/>
                <w:color w:val="auto"/>
              </w:rPr>
              <w:t xml:space="preserve">Does the Practice have a PPG? </w:t>
            </w:r>
            <w:r w:rsidR="00C842BE">
              <w:rPr>
                <w:rFonts w:ascii="Arial" w:hAnsi="Arial" w:cs="Arial"/>
                <w:color w:val="auto"/>
              </w:rPr>
              <w:t xml:space="preserve"> </w:t>
            </w:r>
            <w:r w:rsidRPr="00D65BCF">
              <w:rPr>
                <w:rFonts w:asciiTheme="minorHAnsi" w:hAnsiTheme="minorHAnsi" w:cs="Arial"/>
                <w:b/>
                <w:color w:val="auto"/>
                <w:szCs w:val="20"/>
              </w:rPr>
              <w:t>YES</w:t>
            </w:r>
            <w:r w:rsidR="00772525" w:rsidRPr="00D65BCF">
              <w:rPr>
                <w:rFonts w:asciiTheme="minorHAnsi" w:hAnsiTheme="minorHAnsi" w:cs="Arial"/>
                <w:b/>
                <w:color w:val="auto"/>
                <w:szCs w:val="20"/>
              </w:rPr>
              <w:t xml:space="preserve"> </w:t>
            </w:r>
            <w:r w:rsidR="00C842BE" w:rsidRPr="00D65BCF">
              <w:rPr>
                <w:rFonts w:asciiTheme="minorHAnsi" w:hAnsiTheme="minorHAnsi" w:cs="Arial"/>
                <w:b/>
                <w:color w:val="auto"/>
                <w:szCs w:val="20"/>
              </w:rPr>
              <w:t xml:space="preserve">held and maintained </w:t>
            </w:r>
            <w:r w:rsidR="00AC2AF1" w:rsidRPr="00D65BCF">
              <w:rPr>
                <w:rFonts w:asciiTheme="minorHAnsi" w:hAnsiTheme="minorHAnsi" w:cs="Arial"/>
                <w:b/>
                <w:color w:val="auto"/>
                <w:szCs w:val="20"/>
              </w:rPr>
              <w:t xml:space="preserve">was established in </w:t>
            </w:r>
            <w:r w:rsidR="00C842BE" w:rsidRPr="00D65BCF">
              <w:rPr>
                <w:rFonts w:asciiTheme="minorHAnsi" w:hAnsiTheme="minorHAnsi" w:cs="Arial"/>
                <w:b/>
                <w:color w:val="auto"/>
                <w:szCs w:val="20"/>
              </w:rPr>
              <w:t>2009</w:t>
            </w:r>
            <w:r w:rsidRPr="00D65BCF">
              <w:rPr>
                <w:rFonts w:asciiTheme="minorHAnsi" w:hAnsiTheme="minorHAnsi" w:cs="Arial"/>
                <w:color w:val="auto"/>
                <w:szCs w:val="20"/>
              </w:rPr>
              <w:t xml:space="preserve"> </w:t>
            </w:r>
            <w:r w:rsidR="00772525" w:rsidRPr="00D65BCF">
              <w:rPr>
                <w:rFonts w:asciiTheme="minorHAnsi" w:hAnsiTheme="minorHAnsi" w:cs="Arial"/>
                <w:color w:val="auto"/>
                <w:szCs w:val="20"/>
              </w:rPr>
              <w:t xml:space="preserve"> </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976E1C">
            <w:pPr>
              <w:pStyle w:val="Default"/>
              <w:tabs>
                <w:tab w:val="left" w:pos="142"/>
              </w:tabs>
              <w:rPr>
                <w:rFonts w:ascii="Arial" w:hAnsi="Arial" w:cs="Arial"/>
                <w:color w:val="auto"/>
              </w:rPr>
            </w:pPr>
            <w:r w:rsidRPr="002649FE">
              <w:rPr>
                <w:rFonts w:ascii="Arial" w:hAnsi="Arial" w:cs="Arial"/>
                <w:color w:val="auto"/>
              </w:rPr>
              <w:t>Method of engagement with PPG: Face to face, Email, Other (please specify)</w:t>
            </w:r>
            <w:r w:rsidR="00C842BE">
              <w:rPr>
                <w:rFonts w:ascii="Arial" w:hAnsi="Arial" w:cs="Arial"/>
                <w:color w:val="auto"/>
              </w:rPr>
              <w:t xml:space="preserve"> </w:t>
            </w:r>
            <w:r w:rsidR="00C842BE" w:rsidRPr="00D65BCF">
              <w:rPr>
                <w:rFonts w:asciiTheme="minorHAnsi" w:hAnsiTheme="minorHAnsi" w:cs="Arial"/>
                <w:b/>
                <w:color w:val="auto"/>
              </w:rPr>
              <w:t>at</w:t>
            </w:r>
            <w:r w:rsidR="00976E1C" w:rsidRPr="00D65BCF">
              <w:rPr>
                <w:rFonts w:asciiTheme="minorHAnsi" w:hAnsiTheme="minorHAnsi" w:cs="Arial"/>
                <w:b/>
                <w:color w:val="auto"/>
              </w:rPr>
              <w:t xml:space="preserve"> </w:t>
            </w:r>
            <w:r w:rsidR="00C842BE" w:rsidRPr="00D65BCF">
              <w:rPr>
                <w:rFonts w:asciiTheme="minorHAnsi" w:hAnsiTheme="minorHAnsi" w:cs="Arial"/>
                <w:b/>
                <w:color w:val="auto"/>
              </w:rPr>
              <w:t xml:space="preserve"> our Bi monthly meetings, face to face , via email and telephone/mobile</w:t>
            </w:r>
            <w:r w:rsidR="00C842BE">
              <w:rPr>
                <w:rFonts w:ascii="Arial" w:hAnsi="Arial" w:cs="Arial"/>
                <w:color w:val="auto"/>
              </w:rPr>
              <w:t xml:space="preserve"> </w:t>
            </w: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Pr="00D65BCF" w:rsidRDefault="00A75AE8" w:rsidP="00A243E1">
            <w:pPr>
              <w:pStyle w:val="Default"/>
              <w:tabs>
                <w:tab w:val="left" w:pos="142"/>
              </w:tabs>
              <w:rPr>
                <w:rFonts w:asciiTheme="minorHAnsi" w:hAnsiTheme="minorHAnsi" w:cs="Arial"/>
                <w:b/>
              </w:rPr>
            </w:pPr>
            <w:r w:rsidRPr="002649FE">
              <w:rPr>
                <w:rFonts w:ascii="Arial" w:hAnsi="Arial" w:cs="Arial"/>
              </w:rPr>
              <w:t>Number of members of PPG:</w:t>
            </w:r>
            <w:r w:rsidR="00C842BE">
              <w:rPr>
                <w:rFonts w:ascii="Arial" w:hAnsi="Arial" w:cs="Arial"/>
              </w:rPr>
              <w:t xml:space="preserve"> </w:t>
            </w:r>
            <w:r w:rsidR="00AC2AF1" w:rsidRPr="00D65BCF">
              <w:rPr>
                <w:rFonts w:asciiTheme="minorHAnsi" w:hAnsiTheme="minorHAnsi" w:cs="Arial"/>
                <w:b/>
              </w:rPr>
              <w:t>1</w:t>
            </w:r>
            <w:r w:rsidR="000805BB">
              <w:rPr>
                <w:rFonts w:asciiTheme="minorHAnsi" w:hAnsiTheme="minorHAnsi" w:cs="Arial"/>
                <w:b/>
              </w:rPr>
              <w:t>2</w:t>
            </w:r>
            <w:r w:rsidR="00AC2AF1" w:rsidRPr="00D65BCF">
              <w:rPr>
                <w:rFonts w:asciiTheme="minorHAnsi" w:hAnsiTheme="minorHAnsi" w:cs="Arial"/>
                <w:b/>
              </w:rPr>
              <w:t xml:space="preserve"> Members </w:t>
            </w:r>
            <w:r w:rsidR="00CB36F5" w:rsidRPr="00D65BCF">
              <w:rPr>
                <w:rFonts w:asciiTheme="minorHAnsi" w:hAnsiTheme="minorHAnsi" w:cs="Arial"/>
                <w:b/>
              </w:rPr>
              <w:t xml:space="preserve">though this may change.  </w:t>
            </w:r>
          </w:p>
          <w:p w:rsidR="00A75AE8" w:rsidRPr="002649FE" w:rsidRDefault="00A75AE8" w:rsidP="00A243E1">
            <w:pPr>
              <w:pStyle w:val="Default"/>
              <w:tabs>
                <w:tab w:val="left" w:pos="142"/>
              </w:tabs>
              <w:rPr>
                <w:rFonts w:ascii="Arial" w:hAnsi="Arial" w:cs="Arial"/>
              </w:rPr>
            </w:pP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F92AF3" w:rsidP="00F92AF3">
                  <w:pPr>
                    <w:pStyle w:val="Default"/>
                    <w:tabs>
                      <w:tab w:val="left" w:pos="142"/>
                    </w:tabs>
                    <w:rPr>
                      <w:rFonts w:ascii="Arial" w:hAnsi="Arial" w:cs="Arial"/>
                    </w:rPr>
                  </w:pPr>
                  <w:r>
                    <w:rPr>
                      <w:rFonts w:ascii="Arial" w:hAnsi="Arial" w:cs="Arial"/>
                    </w:rPr>
                    <w:t>51%</w:t>
                  </w:r>
                </w:p>
              </w:tc>
              <w:tc>
                <w:tcPr>
                  <w:tcW w:w="1985" w:type="dxa"/>
                </w:tcPr>
                <w:p w:rsidR="00A75AE8" w:rsidRPr="002649FE" w:rsidRDefault="00F92AF3" w:rsidP="00F92AF3">
                  <w:pPr>
                    <w:pStyle w:val="Default"/>
                    <w:tabs>
                      <w:tab w:val="left" w:pos="142"/>
                    </w:tabs>
                    <w:rPr>
                      <w:rFonts w:ascii="Arial" w:hAnsi="Arial" w:cs="Arial"/>
                    </w:rPr>
                  </w:pPr>
                  <w:r>
                    <w:rPr>
                      <w:rFonts w:ascii="Arial" w:hAnsi="Arial" w:cs="Arial"/>
                    </w:rPr>
                    <w:t>49%</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0805BB" w:rsidP="00A243E1">
                  <w:pPr>
                    <w:pStyle w:val="Default"/>
                    <w:tabs>
                      <w:tab w:val="left" w:pos="142"/>
                    </w:tabs>
                    <w:rPr>
                      <w:rFonts w:ascii="Arial" w:hAnsi="Arial" w:cs="Arial"/>
                    </w:rPr>
                  </w:pPr>
                  <w:r>
                    <w:rPr>
                      <w:rFonts w:ascii="Arial" w:hAnsi="Arial" w:cs="Arial"/>
                    </w:rPr>
                    <w:t>33%</w:t>
                  </w:r>
                </w:p>
              </w:tc>
              <w:tc>
                <w:tcPr>
                  <w:tcW w:w="1985" w:type="dxa"/>
                </w:tcPr>
                <w:p w:rsidR="00A75AE8" w:rsidRPr="002649FE" w:rsidRDefault="000805BB" w:rsidP="00A243E1">
                  <w:pPr>
                    <w:pStyle w:val="Default"/>
                    <w:tabs>
                      <w:tab w:val="left" w:pos="142"/>
                    </w:tabs>
                    <w:rPr>
                      <w:rFonts w:ascii="Arial" w:hAnsi="Arial" w:cs="Arial"/>
                    </w:rPr>
                  </w:pPr>
                  <w:r>
                    <w:rPr>
                      <w:rFonts w:ascii="Arial" w:hAnsi="Arial" w:cs="Arial"/>
                    </w:rPr>
                    <w:t>66%</w:t>
                  </w:r>
                </w:p>
              </w:tc>
            </w:tr>
          </w:tbl>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021"/>
              <w:gridCol w:w="851"/>
              <w:gridCol w:w="850"/>
              <w:gridCol w:w="851"/>
              <w:gridCol w:w="850"/>
              <w:gridCol w:w="851"/>
              <w:gridCol w:w="850"/>
              <w:gridCol w:w="851"/>
              <w:gridCol w:w="708"/>
            </w:tblGrid>
            <w:tr w:rsidR="00A75AE8" w:rsidRPr="002649FE" w:rsidTr="000456EE">
              <w:tc>
                <w:tcPr>
                  <w:tcW w:w="1021"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0456EE">
              <w:tc>
                <w:tcPr>
                  <w:tcW w:w="1021"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851" w:type="dxa"/>
                </w:tcPr>
                <w:p w:rsidR="00A75AE8" w:rsidRPr="000456EE" w:rsidRDefault="00B53073" w:rsidP="00A243E1">
                  <w:pPr>
                    <w:pStyle w:val="Default"/>
                    <w:tabs>
                      <w:tab w:val="left" w:pos="142"/>
                    </w:tabs>
                    <w:rPr>
                      <w:rFonts w:ascii="Arial" w:hAnsi="Arial" w:cs="Arial"/>
                      <w:sz w:val="18"/>
                      <w:szCs w:val="18"/>
                    </w:rPr>
                  </w:pPr>
                  <w:r w:rsidRPr="000456EE">
                    <w:rPr>
                      <w:rFonts w:ascii="Arial" w:hAnsi="Arial" w:cs="Arial"/>
                      <w:sz w:val="18"/>
                      <w:szCs w:val="18"/>
                    </w:rPr>
                    <w:t>20</w:t>
                  </w:r>
                  <w:r w:rsidR="000456EE" w:rsidRPr="000456EE">
                    <w:rPr>
                      <w:rFonts w:ascii="Arial" w:hAnsi="Arial" w:cs="Arial"/>
                      <w:sz w:val="18"/>
                      <w:szCs w:val="18"/>
                    </w:rPr>
                    <w:t>.2</w:t>
                  </w:r>
                  <w:r w:rsidRPr="000456EE">
                    <w:rPr>
                      <w:rFonts w:ascii="Arial" w:hAnsi="Arial" w:cs="Arial"/>
                      <w:sz w:val="18"/>
                      <w:szCs w:val="18"/>
                    </w:rPr>
                    <w:t>%</w:t>
                  </w:r>
                </w:p>
              </w:tc>
              <w:tc>
                <w:tcPr>
                  <w:tcW w:w="850" w:type="dxa"/>
                </w:tcPr>
                <w:p w:rsidR="00A75AE8" w:rsidRPr="002649FE" w:rsidRDefault="00B53073" w:rsidP="00A243E1">
                  <w:pPr>
                    <w:pStyle w:val="Default"/>
                    <w:tabs>
                      <w:tab w:val="left" w:pos="142"/>
                    </w:tabs>
                    <w:rPr>
                      <w:rFonts w:ascii="Arial" w:hAnsi="Arial" w:cs="Arial"/>
                    </w:rPr>
                  </w:pPr>
                  <w:r>
                    <w:rPr>
                      <w:rFonts w:ascii="Arial" w:hAnsi="Arial" w:cs="Arial"/>
                    </w:rPr>
                    <w:t>8%</w:t>
                  </w:r>
                </w:p>
              </w:tc>
              <w:tc>
                <w:tcPr>
                  <w:tcW w:w="851" w:type="dxa"/>
                </w:tcPr>
                <w:p w:rsidR="00A75AE8" w:rsidRPr="002649FE" w:rsidRDefault="00B53073" w:rsidP="00A243E1">
                  <w:pPr>
                    <w:pStyle w:val="Default"/>
                    <w:tabs>
                      <w:tab w:val="left" w:pos="142"/>
                    </w:tabs>
                    <w:rPr>
                      <w:rFonts w:ascii="Arial" w:hAnsi="Arial" w:cs="Arial"/>
                    </w:rPr>
                  </w:pPr>
                  <w:r>
                    <w:rPr>
                      <w:rFonts w:ascii="Arial" w:hAnsi="Arial" w:cs="Arial"/>
                    </w:rPr>
                    <w:t>14</w:t>
                  </w:r>
                  <w:r w:rsidR="000456EE">
                    <w:rPr>
                      <w:rFonts w:ascii="Arial" w:hAnsi="Arial" w:cs="Arial"/>
                    </w:rPr>
                    <w:t>.2</w:t>
                  </w:r>
                  <w:r>
                    <w:rPr>
                      <w:rFonts w:ascii="Arial" w:hAnsi="Arial" w:cs="Arial"/>
                    </w:rPr>
                    <w:t>%</w:t>
                  </w:r>
                </w:p>
              </w:tc>
              <w:tc>
                <w:tcPr>
                  <w:tcW w:w="850" w:type="dxa"/>
                </w:tcPr>
                <w:p w:rsidR="00A75AE8" w:rsidRPr="002649FE" w:rsidRDefault="00B53073" w:rsidP="00A243E1">
                  <w:pPr>
                    <w:pStyle w:val="Default"/>
                    <w:tabs>
                      <w:tab w:val="left" w:pos="142"/>
                    </w:tabs>
                    <w:rPr>
                      <w:rFonts w:ascii="Arial" w:hAnsi="Arial" w:cs="Arial"/>
                    </w:rPr>
                  </w:pPr>
                  <w:r>
                    <w:rPr>
                      <w:rFonts w:ascii="Arial" w:hAnsi="Arial" w:cs="Arial"/>
                    </w:rPr>
                    <w:t>13%</w:t>
                  </w:r>
                </w:p>
              </w:tc>
              <w:tc>
                <w:tcPr>
                  <w:tcW w:w="851" w:type="dxa"/>
                </w:tcPr>
                <w:p w:rsidR="00A75AE8" w:rsidRPr="002649FE" w:rsidRDefault="00B53073" w:rsidP="00A243E1">
                  <w:pPr>
                    <w:pStyle w:val="Default"/>
                    <w:tabs>
                      <w:tab w:val="left" w:pos="142"/>
                    </w:tabs>
                    <w:rPr>
                      <w:rFonts w:ascii="Arial" w:hAnsi="Arial" w:cs="Arial"/>
                    </w:rPr>
                  </w:pPr>
                  <w:r>
                    <w:rPr>
                      <w:rFonts w:ascii="Arial" w:hAnsi="Arial" w:cs="Arial"/>
                    </w:rPr>
                    <w:t>13%</w:t>
                  </w:r>
                </w:p>
              </w:tc>
              <w:tc>
                <w:tcPr>
                  <w:tcW w:w="850" w:type="dxa"/>
                </w:tcPr>
                <w:p w:rsidR="00A75AE8" w:rsidRPr="002649FE" w:rsidRDefault="00B53073" w:rsidP="000456EE">
                  <w:pPr>
                    <w:pStyle w:val="Default"/>
                    <w:tabs>
                      <w:tab w:val="left" w:pos="142"/>
                    </w:tabs>
                    <w:rPr>
                      <w:rFonts w:ascii="Arial" w:hAnsi="Arial" w:cs="Arial"/>
                    </w:rPr>
                  </w:pPr>
                  <w:r>
                    <w:rPr>
                      <w:rFonts w:ascii="Arial" w:hAnsi="Arial" w:cs="Arial"/>
                    </w:rPr>
                    <w:t>10</w:t>
                  </w:r>
                  <w:r w:rsidR="000456EE">
                    <w:rPr>
                      <w:rFonts w:ascii="Arial" w:hAnsi="Arial" w:cs="Arial"/>
                    </w:rPr>
                    <w:t>.3</w:t>
                  </w:r>
                  <w:r>
                    <w:rPr>
                      <w:rFonts w:ascii="Arial" w:hAnsi="Arial" w:cs="Arial"/>
                    </w:rPr>
                    <w:t>%</w:t>
                  </w:r>
                </w:p>
              </w:tc>
              <w:tc>
                <w:tcPr>
                  <w:tcW w:w="851" w:type="dxa"/>
                </w:tcPr>
                <w:p w:rsidR="00A75AE8" w:rsidRPr="002649FE" w:rsidRDefault="00D81637" w:rsidP="00E370F7">
                  <w:pPr>
                    <w:pStyle w:val="Default"/>
                    <w:tabs>
                      <w:tab w:val="left" w:pos="142"/>
                    </w:tabs>
                    <w:rPr>
                      <w:rFonts w:ascii="Arial" w:hAnsi="Arial" w:cs="Arial"/>
                    </w:rPr>
                  </w:pPr>
                  <w:r>
                    <w:rPr>
                      <w:rFonts w:ascii="Arial" w:hAnsi="Arial" w:cs="Arial"/>
                    </w:rPr>
                    <w:t>8</w:t>
                  </w:r>
                  <w:r w:rsidR="00E370F7">
                    <w:rPr>
                      <w:rFonts w:ascii="Arial" w:hAnsi="Arial" w:cs="Arial"/>
                    </w:rPr>
                    <w:t>%</w:t>
                  </w:r>
                </w:p>
              </w:tc>
              <w:tc>
                <w:tcPr>
                  <w:tcW w:w="708" w:type="dxa"/>
                </w:tcPr>
                <w:p w:rsidR="00A75AE8" w:rsidRPr="002649FE" w:rsidRDefault="00D81637" w:rsidP="00A243E1">
                  <w:pPr>
                    <w:pStyle w:val="Default"/>
                    <w:tabs>
                      <w:tab w:val="left" w:pos="142"/>
                    </w:tabs>
                    <w:rPr>
                      <w:rFonts w:ascii="Arial" w:hAnsi="Arial" w:cs="Arial"/>
                    </w:rPr>
                  </w:pPr>
                  <w:r>
                    <w:rPr>
                      <w:rFonts w:ascii="Arial" w:hAnsi="Arial" w:cs="Arial"/>
                    </w:rPr>
                    <w:t>8%</w:t>
                  </w:r>
                </w:p>
              </w:tc>
            </w:tr>
            <w:tr w:rsidR="00A75AE8" w:rsidRPr="002649FE" w:rsidTr="000456EE">
              <w:tc>
                <w:tcPr>
                  <w:tcW w:w="1021"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851" w:type="dxa"/>
                </w:tcPr>
                <w:p w:rsidR="00A75AE8" w:rsidRPr="002649FE" w:rsidRDefault="00E2319C" w:rsidP="00A243E1">
                  <w:pPr>
                    <w:pStyle w:val="Default"/>
                    <w:tabs>
                      <w:tab w:val="left" w:pos="142"/>
                    </w:tabs>
                    <w:rPr>
                      <w:rFonts w:ascii="Arial" w:hAnsi="Arial" w:cs="Arial"/>
                    </w:rPr>
                  </w:pPr>
                  <w:r>
                    <w:rPr>
                      <w:rFonts w:ascii="Arial" w:hAnsi="Arial" w:cs="Arial"/>
                    </w:rPr>
                    <w:t>0</w:t>
                  </w:r>
                  <w:r w:rsidR="00B53073">
                    <w:rPr>
                      <w:rFonts w:ascii="Arial" w:hAnsi="Arial" w:cs="Arial"/>
                    </w:rPr>
                    <w:t>%</w:t>
                  </w:r>
                </w:p>
              </w:tc>
              <w:tc>
                <w:tcPr>
                  <w:tcW w:w="850" w:type="dxa"/>
                </w:tcPr>
                <w:p w:rsidR="00A75AE8" w:rsidRPr="002649FE" w:rsidRDefault="00E2319C" w:rsidP="00A243E1">
                  <w:pPr>
                    <w:pStyle w:val="Default"/>
                    <w:tabs>
                      <w:tab w:val="left" w:pos="142"/>
                    </w:tabs>
                    <w:rPr>
                      <w:rFonts w:ascii="Arial" w:hAnsi="Arial" w:cs="Arial"/>
                    </w:rPr>
                  </w:pPr>
                  <w:r>
                    <w:rPr>
                      <w:rFonts w:ascii="Arial" w:hAnsi="Arial" w:cs="Arial"/>
                    </w:rPr>
                    <w:t>0</w:t>
                  </w:r>
                  <w:r w:rsidR="002E5BE2">
                    <w:rPr>
                      <w:rFonts w:ascii="Arial" w:hAnsi="Arial" w:cs="Arial"/>
                    </w:rPr>
                    <w:t>%</w:t>
                  </w:r>
                </w:p>
              </w:tc>
              <w:tc>
                <w:tcPr>
                  <w:tcW w:w="851" w:type="dxa"/>
                </w:tcPr>
                <w:p w:rsidR="00A75AE8" w:rsidRPr="002649FE" w:rsidRDefault="002E5BE2" w:rsidP="00A243E1">
                  <w:pPr>
                    <w:pStyle w:val="Default"/>
                    <w:tabs>
                      <w:tab w:val="left" w:pos="142"/>
                    </w:tabs>
                    <w:rPr>
                      <w:rFonts w:ascii="Arial" w:hAnsi="Arial" w:cs="Arial"/>
                    </w:rPr>
                  </w:pPr>
                  <w:r>
                    <w:rPr>
                      <w:rFonts w:ascii="Arial" w:hAnsi="Arial" w:cs="Arial"/>
                    </w:rPr>
                    <w:t>8.3%</w:t>
                  </w:r>
                </w:p>
              </w:tc>
              <w:tc>
                <w:tcPr>
                  <w:tcW w:w="850" w:type="dxa"/>
                </w:tcPr>
                <w:p w:rsidR="00A75AE8" w:rsidRPr="002649FE" w:rsidRDefault="002E5BE2" w:rsidP="002E5BE2">
                  <w:pPr>
                    <w:pStyle w:val="Default"/>
                    <w:tabs>
                      <w:tab w:val="left" w:pos="142"/>
                    </w:tabs>
                    <w:rPr>
                      <w:rFonts w:ascii="Arial" w:hAnsi="Arial" w:cs="Arial"/>
                    </w:rPr>
                  </w:pPr>
                  <w:r>
                    <w:rPr>
                      <w:rFonts w:ascii="Arial" w:hAnsi="Arial" w:cs="Arial"/>
                    </w:rPr>
                    <w:t>16.6%</w:t>
                  </w:r>
                </w:p>
              </w:tc>
              <w:tc>
                <w:tcPr>
                  <w:tcW w:w="851" w:type="dxa"/>
                </w:tcPr>
                <w:p w:rsidR="00A75AE8" w:rsidRPr="002649FE" w:rsidRDefault="002E5BE2" w:rsidP="00A243E1">
                  <w:pPr>
                    <w:pStyle w:val="Default"/>
                    <w:tabs>
                      <w:tab w:val="left" w:pos="142"/>
                    </w:tabs>
                    <w:rPr>
                      <w:rFonts w:ascii="Arial" w:hAnsi="Arial" w:cs="Arial"/>
                    </w:rPr>
                  </w:pPr>
                  <w:r>
                    <w:rPr>
                      <w:rFonts w:ascii="Arial" w:hAnsi="Arial" w:cs="Arial"/>
                    </w:rPr>
                    <w:t>16.6%</w:t>
                  </w:r>
                </w:p>
              </w:tc>
              <w:tc>
                <w:tcPr>
                  <w:tcW w:w="850" w:type="dxa"/>
                </w:tcPr>
                <w:p w:rsidR="00A75AE8" w:rsidRPr="002649FE" w:rsidRDefault="002E5BE2" w:rsidP="00A243E1">
                  <w:pPr>
                    <w:pStyle w:val="Default"/>
                    <w:tabs>
                      <w:tab w:val="left" w:pos="142"/>
                    </w:tabs>
                    <w:rPr>
                      <w:rFonts w:ascii="Arial" w:hAnsi="Arial" w:cs="Arial"/>
                    </w:rPr>
                  </w:pPr>
                  <w:r>
                    <w:rPr>
                      <w:rFonts w:ascii="Arial" w:hAnsi="Arial" w:cs="Arial"/>
                    </w:rPr>
                    <w:t>25%</w:t>
                  </w:r>
                </w:p>
              </w:tc>
              <w:tc>
                <w:tcPr>
                  <w:tcW w:w="851" w:type="dxa"/>
                </w:tcPr>
                <w:p w:rsidR="00A75AE8" w:rsidRPr="002649FE" w:rsidRDefault="002E5BE2" w:rsidP="00A243E1">
                  <w:pPr>
                    <w:pStyle w:val="Default"/>
                    <w:tabs>
                      <w:tab w:val="left" w:pos="142"/>
                    </w:tabs>
                    <w:rPr>
                      <w:rFonts w:ascii="Arial" w:hAnsi="Arial" w:cs="Arial"/>
                    </w:rPr>
                  </w:pPr>
                  <w:r>
                    <w:rPr>
                      <w:rFonts w:ascii="Arial" w:hAnsi="Arial" w:cs="Arial"/>
                    </w:rPr>
                    <w:t>8.3%</w:t>
                  </w:r>
                </w:p>
              </w:tc>
              <w:tc>
                <w:tcPr>
                  <w:tcW w:w="708" w:type="dxa"/>
                </w:tcPr>
                <w:p w:rsidR="00A75AE8" w:rsidRPr="002649FE" w:rsidRDefault="002E5BE2" w:rsidP="00A243E1">
                  <w:pPr>
                    <w:pStyle w:val="Default"/>
                    <w:tabs>
                      <w:tab w:val="left" w:pos="142"/>
                    </w:tabs>
                    <w:rPr>
                      <w:rFonts w:ascii="Arial" w:hAnsi="Arial" w:cs="Arial"/>
                    </w:rPr>
                  </w:pPr>
                  <w:r>
                    <w:rPr>
                      <w:rFonts w:ascii="Arial" w:hAnsi="Arial" w:cs="Arial"/>
                    </w:rPr>
                    <w:t>8.3%</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2E5BE2" w:rsidP="000924F4">
                  <w:pPr>
                    <w:pStyle w:val="Default"/>
                    <w:tabs>
                      <w:tab w:val="left" w:pos="142"/>
                    </w:tabs>
                    <w:spacing w:line="360" w:lineRule="auto"/>
                    <w:rPr>
                      <w:rFonts w:ascii="Arial" w:hAnsi="Arial" w:cs="Arial"/>
                    </w:rPr>
                  </w:pPr>
                  <w:r>
                    <w:rPr>
                      <w:rFonts w:ascii="Arial" w:hAnsi="Arial" w:cs="Arial"/>
                    </w:rPr>
                    <w:t>%</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9323CA" w:rsidP="00A243E1">
                  <w:pPr>
                    <w:pStyle w:val="Default"/>
                    <w:tabs>
                      <w:tab w:val="left" w:pos="142"/>
                    </w:tabs>
                    <w:rPr>
                      <w:rFonts w:ascii="Arial" w:hAnsi="Arial" w:cs="Arial"/>
                      <w:color w:val="auto"/>
                    </w:rPr>
                  </w:pPr>
                  <w:r>
                    <w:rPr>
                      <w:rFonts w:ascii="Arial" w:hAnsi="Arial" w:cs="Arial"/>
                      <w:color w:val="auto"/>
                    </w:rPr>
                    <w:t>45%</w:t>
                  </w:r>
                </w:p>
              </w:tc>
              <w:tc>
                <w:tcPr>
                  <w:tcW w:w="851" w:type="dxa"/>
                </w:tcPr>
                <w:p w:rsidR="00A75AE8" w:rsidRPr="002649FE" w:rsidRDefault="009323CA" w:rsidP="00A243E1">
                  <w:pPr>
                    <w:pStyle w:val="Default"/>
                    <w:tabs>
                      <w:tab w:val="left" w:pos="142"/>
                    </w:tabs>
                    <w:rPr>
                      <w:rFonts w:ascii="Arial" w:hAnsi="Arial" w:cs="Arial"/>
                      <w:color w:val="auto"/>
                    </w:rPr>
                  </w:pPr>
                  <w:r>
                    <w:rPr>
                      <w:rFonts w:ascii="Arial" w:hAnsi="Arial" w:cs="Arial"/>
                      <w:color w:val="auto"/>
                    </w:rPr>
                    <w:t>0.2%</w:t>
                  </w:r>
                </w:p>
              </w:tc>
              <w:tc>
                <w:tcPr>
                  <w:tcW w:w="1452" w:type="dxa"/>
                </w:tcPr>
                <w:p w:rsidR="00A75AE8" w:rsidRPr="002649FE" w:rsidRDefault="009323CA" w:rsidP="00A243E1">
                  <w:pPr>
                    <w:pStyle w:val="Default"/>
                    <w:tabs>
                      <w:tab w:val="left" w:pos="142"/>
                    </w:tabs>
                    <w:rPr>
                      <w:rFonts w:ascii="Arial" w:hAnsi="Arial" w:cs="Arial"/>
                      <w:color w:val="auto"/>
                    </w:rPr>
                  </w:pPr>
                  <w:r>
                    <w:rPr>
                      <w:rFonts w:ascii="Arial" w:hAnsi="Arial" w:cs="Arial"/>
                      <w:color w:val="auto"/>
                    </w:rPr>
                    <w:t>0.0%</w:t>
                  </w:r>
                </w:p>
              </w:tc>
              <w:tc>
                <w:tcPr>
                  <w:tcW w:w="1204" w:type="dxa"/>
                </w:tcPr>
                <w:p w:rsidR="00A75AE8" w:rsidRPr="002649FE" w:rsidRDefault="009323CA" w:rsidP="00A243E1">
                  <w:pPr>
                    <w:pStyle w:val="Default"/>
                    <w:tabs>
                      <w:tab w:val="left" w:pos="142"/>
                    </w:tabs>
                    <w:rPr>
                      <w:rFonts w:ascii="Arial" w:hAnsi="Arial" w:cs="Arial"/>
                      <w:color w:val="auto"/>
                    </w:rPr>
                  </w:pPr>
                  <w:r>
                    <w:rPr>
                      <w:rFonts w:ascii="Arial" w:hAnsi="Arial" w:cs="Arial"/>
                      <w:color w:val="auto"/>
                    </w:rPr>
                    <w:t>3.2%</w:t>
                  </w:r>
                </w:p>
              </w:tc>
              <w:tc>
                <w:tcPr>
                  <w:tcW w:w="1418" w:type="dxa"/>
                </w:tcPr>
                <w:p w:rsidR="00A75AE8" w:rsidRPr="002649FE" w:rsidRDefault="009323CA" w:rsidP="00A243E1">
                  <w:pPr>
                    <w:pStyle w:val="Default"/>
                    <w:tabs>
                      <w:tab w:val="left" w:pos="142"/>
                    </w:tabs>
                    <w:rPr>
                      <w:rFonts w:ascii="Arial" w:hAnsi="Arial" w:cs="Arial"/>
                      <w:color w:val="auto"/>
                    </w:rPr>
                  </w:pPr>
                  <w:r>
                    <w:rPr>
                      <w:rFonts w:ascii="Arial" w:hAnsi="Arial" w:cs="Arial"/>
                      <w:color w:val="auto"/>
                    </w:rPr>
                    <w:t>0.6%</w:t>
                  </w:r>
                </w:p>
              </w:tc>
              <w:tc>
                <w:tcPr>
                  <w:tcW w:w="1843" w:type="dxa"/>
                </w:tcPr>
                <w:p w:rsidR="00A75AE8" w:rsidRPr="002649FE" w:rsidRDefault="009323CA" w:rsidP="00A243E1">
                  <w:pPr>
                    <w:pStyle w:val="Default"/>
                    <w:tabs>
                      <w:tab w:val="left" w:pos="142"/>
                    </w:tabs>
                    <w:rPr>
                      <w:rFonts w:ascii="Arial" w:hAnsi="Arial" w:cs="Arial"/>
                      <w:color w:val="auto"/>
                    </w:rPr>
                  </w:pPr>
                  <w:r>
                    <w:rPr>
                      <w:rFonts w:ascii="Arial" w:hAnsi="Arial" w:cs="Arial"/>
                      <w:color w:val="auto"/>
                    </w:rPr>
                    <w:t>2.5%</w:t>
                  </w:r>
                </w:p>
              </w:tc>
              <w:tc>
                <w:tcPr>
                  <w:tcW w:w="992" w:type="dxa"/>
                </w:tcPr>
                <w:p w:rsidR="00A75AE8" w:rsidRPr="002649FE" w:rsidRDefault="009323CA" w:rsidP="00A243E1">
                  <w:pPr>
                    <w:pStyle w:val="Default"/>
                    <w:tabs>
                      <w:tab w:val="left" w:pos="142"/>
                    </w:tabs>
                    <w:rPr>
                      <w:rFonts w:ascii="Arial" w:hAnsi="Arial" w:cs="Arial"/>
                      <w:color w:val="auto"/>
                    </w:rPr>
                  </w:pPr>
                  <w:r>
                    <w:rPr>
                      <w:rFonts w:ascii="Arial" w:hAnsi="Arial" w:cs="Arial"/>
                      <w:color w:val="auto"/>
                    </w:rPr>
                    <w:t>0.3%</w:t>
                  </w:r>
                </w:p>
              </w:tc>
              <w:tc>
                <w:tcPr>
                  <w:tcW w:w="992" w:type="dxa"/>
                </w:tcPr>
                <w:p w:rsidR="00A75AE8" w:rsidRPr="002649FE" w:rsidRDefault="00DC5FB7" w:rsidP="00A243E1">
                  <w:pPr>
                    <w:pStyle w:val="Default"/>
                    <w:tabs>
                      <w:tab w:val="left" w:pos="142"/>
                    </w:tabs>
                    <w:rPr>
                      <w:rFonts w:ascii="Arial" w:hAnsi="Arial" w:cs="Arial"/>
                      <w:color w:val="auto"/>
                    </w:rPr>
                  </w:pPr>
                  <w:r>
                    <w:rPr>
                      <w:rFonts w:ascii="Arial" w:hAnsi="Arial" w:cs="Arial"/>
                      <w:color w:val="auto"/>
                    </w:rPr>
                    <w:t>0.6%</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071DAE" w:rsidP="00A243E1">
                  <w:pPr>
                    <w:pStyle w:val="Default"/>
                    <w:tabs>
                      <w:tab w:val="left" w:pos="142"/>
                    </w:tabs>
                    <w:rPr>
                      <w:rFonts w:ascii="Arial" w:hAnsi="Arial" w:cs="Arial"/>
                      <w:color w:val="auto"/>
                    </w:rPr>
                  </w:pPr>
                  <w:r>
                    <w:rPr>
                      <w:rFonts w:ascii="Arial" w:hAnsi="Arial" w:cs="Arial"/>
                      <w:color w:val="auto"/>
                    </w:rPr>
                    <w:t>33.3%</w:t>
                  </w:r>
                </w:p>
              </w:tc>
              <w:tc>
                <w:tcPr>
                  <w:tcW w:w="851" w:type="dxa"/>
                </w:tcPr>
                <w:p w:rsidR="00A75AE8" w:rsidRPr="002649FE" w:rsidRDefault="008973E2" w:rsidP="00A243E1">
                  <w:pPr>
                    <w:pStyle w:val="Default"/>
                    <w:tabs>
                      <w:tab w:val="left" w:pos="142"/>
                    </w:tabs>
                    <w:rPr>
                      <w:rFonts w:ascii="Arial" w:hAnsi="Arial" w:cs="Arial"/>
                      <w:color w:val="auto"/>
                    </w:rPr>
                  </w:pPr>
                  <w:r>
                    <w:rPr>
                      <w:rFonts w:ascii="Arial" w:hAnsi="Arial" w:cs="Arial"/>
                      <w:color w:val="auto"/>
                    </w:rPr>
                    <w:t>0</w:t>
                  </w:r>
                  <w:r w:rsidR="002E5BE2">
                    <w:rPr>
                      <w:rFonts w:ascii="Arial" w:hAnsi="Arial" w:cs="Arial"/>
                      <w:color w:val="auto"/>
                    </w:rPr>
                    <w:t>%</w:t>
                  </w:r>
                </w:p>
              </w:tc>
              <w:tc>
                <w:tcPr>
                  <w:tcW w:w="1452" w:type="dxa"/>
                </w:tcPr>
                <w:p w:rsidR="00A75AE8" w:rsidRPr="002649FE" w:rsidRDefault="008973E2" w:rsidP="00A243E1">
                  <w:pPr>
                    <w:pStyle w:val="Default"/>
                    <w:tabs>
                      <w:tab w:val="left" w:pos="142"/>
                    </w:tabs>
                    <w:rPr>
                      <w:rFonts w:ascii="Arial" w:hAnsi="Arial" w:cs="Arial"/>
                      <w:color w:val="auto"/>
                    </w:rPr>
                  </w:pPr>
                  <w:r>
                    <w:rPr>
                      <w:rFonts w:ascii="Arial" w:hAnsi="Arial" w:cs="Arial"/>
                      <w:color w:val="auto"/>
                    </w:rPr>
                    <w:t>0</w:t>
                  </w:r>
                  <w:r w:rsidR="002E5BE2">
                    <w:rPr>
                      <w:rFonts w:ascii="Arial" w:hAnsi="Arial" w:cs="Arial"/>
                      <w:color w:val="auto"/>
                    </w:rPr>
                    <w:t>%</w:t>
                  </w:r>
                </w:p>
              </w:tc>
              <w:tc>
                <w:tcPr>
                  <w:tcW w:w="1204" w:type="dxa"/>
                </w:tcPr>
                <w:p w:rsidR="00A75AE8" w:rsidRPr="002649FE" w:rsidRDefault="00071DAE" w:rsidP="00071DAE">
                  <w:pPr>
                    <w:pStyle w:val="Default"/>
                    <w:tabs>
                      <w:tab w:val="left" w:pos="142"/>
                    </w:tabs>
                    <w:rPr>
                      <w:rFonts w:ascii="Arial" w:hAnsi="Arial" w:cs="Arial"/>
                      <w:color w:val="auto"/>
                    </w:rPr>
                  </w:pPr>
                  <w:r>
                    <w:rPr>
                      <w:rFonts w:ascii="Arial" w:hAnsi="Arial" w:cs="Arial"/>
                      <w:color w:val="auto"/>
                    </w:rPr>
                    <w:t>8%</w:t>
                  </w:r>
                </w:p>
              </w:tc>
              <w:tc>
                <w:tcPr>
                  <w:tcW w:w="1418" w:type="dxa"/>
                </w:tcPr>
                <w:p w:rsidR="00A75AE8" w:rsidRPr="002649FE" w:rsidRDefault="008973E2" w:rsidP="00A243E1">
                  <w:pPr>
                    <w:pStyle w:val="Default"/>
                    <w:tabs>
                      <w:tab w:val="left" w:pos="142"/>
                    </w:tabs>
                    <w:rPr>
                      <w:rFonts w:ascii="Arial" w:hAnsi="Arial" w:cs="Arial"/>
                      <w:color w:val="auto"/>
                    </w:rPr>
                  </w:pPr>
                  <w:r>
                    <w:rPr>
                      <w:rFonts w:ascii="Arial" w:hAnsi="Arial" w:cs="Arial"/>
                      <w:color w:val="auto"/>
                    </w:rPr>
                    <w:t>0</w:t>
                  </w:r>
                  <w:r w:rsidR="002E5BE2">
                    <w:rPr>
                      <w:rFonts w:ascii="Arial" w:hAnsi="Arial" w:cs="Arial"/>
                      <w:color w:val="auto"/>
                    </w:rPr>
                    <w:t>%</w:t>
                  </w:r>
                </w:p>
              </w:tc>
              <w:tc>
                <w:tcPr>
                  <w:tcW w:w="1843" w:type="dxa"/>
                </w:tcPr>
                <w:p w:rsidR="00A75AE8" w:rsidRPr="002649FE" w:rsidRDefault="00071DAE" w:rsidP="00A243E1">
                  <w:pPr>
                    <w:pStyle w:val="Default"/>
                    <w:tabs>
                      <w:tab w:val="left" w:pos="142"/>
                    </w:tabs>
                    <w:rPr>
                      <w:rFonts w:ascii="Arial" w:hAnsi="Arial" w:cs="Arial"/>
                      <w:color w:val="auto"/>
                    </w:rPr>
                  </w:pPr>
                  <w:r>
                    <w:rPr>
                      <w:rFonts w:ascii="Arial" w:hAnsi="Arial" w:cs="Arial"/>
                      <w:color w:val="auto"/>
                    </w:rPr>
                    <w:t>8%</w:t>
                  </w:r>
                </w:p>
              </w:tc>
              <w:tc>
                <w:tcPr>
                  <w:tcW w:w="992" w:type="dxa"/>
                </w:tcPr>
                <w:p w:rsidR="00A75AE8" w:rsidRPr="002649FE" w:rsidRDefault="00071DAE" w:rsidP="00A243E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071DAE" w:rsidP="00A243E1">
                  <w:pPr>
                    <w:pStyle w:val="Default"/>
                    <w:tabs>
                      <w:tab w:val="left" w:pos="142"/>
                    </w:tabs>
                    <w:rPr>
                      <w:rFonts w:ascii="Arial" w:hAnsi="Arial" w:cs="Arial"/>
                      <w:color w:val="auto"/>
                    </w:rPr>
                  </w:pPr>
                  <w:r>
                    <w:rPr>
                      <w:rFonts w:ascii="Arial" w:hAnsi="Arial" w:cs="Arial"/>
                      <w:color w:val="auto"/>
                    </w:rPr>
                    <w:t>%</w:t>
                  </w:r>
                </w:p>
              </w:tc>
            </w:tr>
          </w:tbl>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2E5BE2" w:rsidP="00DC5FB7">
                  <w:pPr>
                    <w:pStyle w:val="Default"/>
                    <w:tabs>
                      <w:tab w:val="left" w:pos="142"/>
                    </w:tabs>
                    <w:spacing w:line="360" w:lineRule="auto"/>
                    <w:rPr>
                      <w:rFonts w:ascii="Arial" w:hAnsi="Arial" w:cs="Arial"/>
                    </w:rPr>
                  </w:pPr>
                  <w:r>
                    <w:rPr>
                      <w:rFonts w:ascii="Arial" w:hAnsi="Arial" w:cs="Arial"/>
                    </w:rPr>
                    <w:t>%</w:t>
                  </w: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DC5FB7" w:rsidRPr="002649FE" w:rsidRDefault="00DC5FB7" w:rsidP="00DC5FB7">
                  <w:pPr>
                    <w:pStyle w:val="Default"/>
                    <w:tabs>
                      <w:tab w:val="left" w:pos="142"/>
                    </w:tabs>
                    <w:spacing w:line="360" w:lineRule="auto"/>
                    <w:rPr>
                      <w:rFonts w:ascii="Arial" w:hAnsi="Arial" w:cs="Arial"/>
                    </w:rPr>
                  </w:pPr>
                  <w:r w:rsidRPr="00DC5FB7">
                    <w:rPr>
                      <w:rFonts w:ascii="Arial" w:hAnsi="Arial" w:cs="Arial"/>
                      <w:sz w:val="18"/>
                      <w:szCs w:val="18"/>
                    </w:rPr>
                    <w:t>0.3</w:t>
                  </w:r>
                  <w:r w:rsidR="002E5BE2">
                    <w:rPr>
                      <w:rFonts w:ascii="Arial" w:hAnsi="Arial" w:cs="Arial"/>
                      <w:sz w:val="18"/>
                      <w:szCs w:val="18"/>
                    </w:rPr>
                    <w:t>%</w:t>
                  </w:r>
                </w:p>
              </w:tc>
              <w:tc>
                <w:tcPr>
                  <w:tcW w:w="1417" w:type="dxa"/>
                </w:tcPr>
                <w:p w:rsidR="00A75AE8" w:rsidRPr="002649FE" w:rsidRDefault="00DC5FB7" w:rsidP="00DC5FB7">
                  <w:pPr>
                    <w:pStyle w:val="Default"/>
                    <w:tabs>
                      <w:tab w:val="left" w:pos="142"/>
                    </w:tabs>
                    <w:spacing w:line="360" w:lineRule="auto"/>
                    <w:rPr>
                      <w:rFonts w:ascii="Arial" w:hAnsi="Arial" w:cs="Arial"/>
                    </w:rPr>
                  </w:pPr>
                  <w:r>
                    <w:rPr>
                      <w:rFonts w:ascii="Arial" w:hAnsi="Arial" w:cs="Arial"/>
                    </w:rPr>
                    <w:t>0.1</w:t>
                  </w:r>
                  <w:r w:rsidR="002E5BE2">
                    <w:rPr>
                      <w:rFonts w:ascii="Arial" w:hAnsi="Arial" w:cs="Arial"/>
                    </w:rPr>
                    <w:t>%</w:t>
                  </w:r>
                </w:p>
              </w:tc>
              <w:tc>
                <w:tcPr>
                  <w:tcW w:w="1559" w:type="dxa"/>
                </w:tcPr>
                <w:p w:rsidR="00A75AE8" w:rsidRPr="002649FE" w:rsidRDefault="00DC5FB7" w:rsidP="00A243E1">
                  <w:pPr>
                    <w:pStyle w:val="Default"/>
                    <w:tabs>
                      <w:tab w:val="left" w:pos="142"/>
                    </w:tabs>
                    <w:rPr>
                      <w:rFonts w:ascii="Arial" w:hAnsi="Arial" w:cs="Arial"/>
                    </w:rPr>
                  </w:pPr>
                  <w:r>
                    <w:rPr>
                      <w:rFonts w:ascii="Arial" w:hAnsi="Arial" w:cs="Arial"/>
                    </w:rPr>
                    <w:t>0.2</w:t>
                  </w:r>
                  <w:r w:rsidR="002E5BE2">
                    <w:rPr>
                      <w:rFonts w:ascii="Arial" w:hAnsi="Arial" w:cs="Arial"/>
                    </w:rPr>
                    <w:t>%</w:t>
                  </w:r>
                </w:p>
              </w:tc>
              <w:tc>
                <w:tcPr>
                  <w:tcW w:w="1134" w:type="dxa"/>
                </w:tcPr>
                <w:p w:rsidR="00A75AE8" w:rsidRPr="002649FE" w:rsidRDefault="00DC5FB7" w:rsidP="00A243E1">
                  <w:pPr>
                    <w:pStyle w:val="Default"/>
                    <w:tabs>
                      <w:tab w:val="left" w:pos="142"/>
                    </w:tabs>
                    <w:rPr>
                      <w:rFonts w:ascii="Arial" w:hAnsi="Arial" w:cs="Arial"/>
                      <w:color w:val="auto"/>
                    </w:rPr>
                  </w:pPr>
                  <w:r>
                    <w:rPr>
                      <w:rFonts w:ascii="Arial" w:hAnsi="Arial" w:cs="Arial"/>
                      <w:color w:val="auto"/>
                    </w:rPr>
                    <w:t>0.1</w:t>
                  </w:r>
                  <w:r w:rsidR="002E5BE2">
                    <w:rPr>
                      <w:rFonts w:ascii="Arial" w:hAnsi="Arial" w:cs="Arial"/>
                      <w:color w:val="auto"/>
                    </w:rPr>
                    <w:t>%</w:t>
                  </w:r>
                </w:p>
              </w:tc>
              <w:tc>
                <w:tcPr>
                  <w:tcW w:w="993" w:type="dxa"/>
                </w:tcPr>
                <w:p w:rsidR="00A75AE8" w:rsidRPr="002649FE" w:rsidRDefault="00DC5FB7" w:rsidP="00A243E1">
                  <w:pPr>
                    <w:pStyle w:val="Default"/>
                    <w:tabs>
                      <w:tab w:val="left" w:pos="142"/>
                    </w:tabs>
                    <w:rPr>
                      <w:rFonts w:ascii="Arial" w:hAnsi="Arial" w:cs="Arial"/>
                      <w:color w:val="auto"/>
                    </w:rPr>
                  </w:pPr>
                  <w:r>
                    <w:rPr>
                      <w:rFonts w:ascii="Arial" w:hAnsi="Arial" w:cs="Arial"/>
                      <w:color w:val="auto"/>
                    </w:rPr>
                    <w:t>0.4</w:t>
                  </w:r>
                  <w:r w:rsidR="002E5BE2">
                    <w:rPr>
                      <w:rFonts w:ascii="Arial" w:hAnsi="Arial" w:cs="Arial"/>
                      <w:color w:val="auto"/>
                    </w:rPr>
                    <w:t>%</w:t>
                  </w:r>
                </w:p>
              </w:tc>
              <w:tc>
                <w:tcPr>
                  <w:tcW w:w="1134" w:type="dxa"/>
                </w:tcPr>
                <w:p w:rsidR="00A75AE8" w:rsidRPr="002649FE" w:rsidRDefault="00DC5FB7" w:rsidP="00A243E1">
                  <w:pPr>
                    <w:pStyle w:val="Default"/>
                    <w:tabs>
                      <w:tab w:val="left" w:pos="142"/>
                    </w:tabs>
                    <w:rPr>
                      <w:rFonts w:ascii="Arial" w:hAnsi="Arial" w:cs="Arial"/>
                      <w:color w:val="auto"/>
                    </w:rPr>
                  </w:pPr>
                  <w:r>
                    <w:rPr>
                      <w:rFonts w:ascii="Arial" w:hAnsi="Arial" w:cs="Arial"/>
                      <w:color w:val="auto"/>
                    </w:rPr>
                    <w:t>2.7</w:t>
                  </w:r>
                  <w:r w:rsidR="002E5BE2">
                    <w:rPr>
                      <w:rFonts w:ascii="Arial" w:hAnsi="Arial" w:cs="Arial"/>
                      <w:color w:val="auto"/>
                    </w:rPr>
                    <w:t>%</w:t>
                  </w:r>
                </w:p>
              </w:tc>
              <w:tc>
                <w:tcPr>
                  <w:tcW w:w="1417" w:type="dxa"/>
                </w:tcPr>
                <w:p w:rsidR="00A75AE8" w:rsidRPr="002649FE" w:rsidRDefault="00DC5FB7" w:rsidP="00A243E1">
                  <w:pPr>
                    <w:pStyle w:val="Default"/>
                    <w:tabs>
                      <w:tab w:val="left" w:pos="142"/>
                    </w:tabs>
                    <w:rPr>
                      <w:rFonts w:ascii="Arial" w:hAnsi="Arial" w:cs="Arial"/>
                      <w:color w:val="auto"/>
                    </w:rPr>
                  </w:pPr>
                  <w:r>
                    <w:rPr>
                      <w:rFonts w:ascii="Arial" w:hAnsi="Arial" w:cs="Arial"/>
                      <w:color w:val="auto"/>
                    </w:rPr>
                    <w:t>1.1</w:t>
                  </w:r>
                  <w:r w:rsidR="002E5BE2">
                    <w:rPr>
                      <w:rFonts w:ascii="Arial" w:hAnsi="Arial" w:cs="Arial"/>
                      <w:color w:val="auto"/>
                    </w:rPr>
                    <w:t>%</w:t>
                  </w:r>
                </w:p>
              </w:tc>
              <w:tc>
                <w:tcPr>
                  <w:tcW w:w="992" w:type="dxa"/>
                </w:tcPr>
                <w:p w:rsidR="00A75AE8" w:rsidRPr="002649FE" w:rsidRDefault="00DC5FB7" w:rsidP="00A243E1">
                  <w:pPr>
                    <w:pStyle w:val="Default"/>
                    <w:tabs>
                      <w:tab w:val="left" w:pos="142"/>
                    </w:tabs>
                    <w:rPr>
                      <w:rFonts w:ascii="Arial" w:hAnsi="Arial" w:cs="Arial"/>
                      <w:color w:val="auto"/>
                    </w:rPr>
                  </w:pPr>
                  <w:r>
                    <w:rPr>
                      <w:rFonts w:ascii="Arial" w:hAnsi="Arial" w:cs="Arial"/>
                      <w:color w:val="auto"/>
                    </w:rPr>
                    <w:t>2.5</w:t>
                  </w:r>
                  <w:r w:rsidR="002E5BE2">
                    <w:rPr>
                      <w:rFonts w:ascii="Arial" w:hAnsi="Arial" w:cs="Arial"/>
                      <w:color w:val="auto"/>
                    </w:rPr>
                    <w:t>%</w:t>
                  </w:r>
                </w:p>
              </w:tc>
              <w:tc>
                <w:tcPr>
                  <w:tcW w:w="851" w:type="dxa"/>
                </w:tcPr>
                <w:p w:rsidR="00A75AE8" w:rsidRPr="002649FE" w:rsidRDefault="00DC5FB7" w:rsidP="00A243E1">
                  <w:pPr>
                    <w:pStyle w:val="Default"/>
                    <w:tabs>
                      <w:tab w:val="left" w:pos="142"/>
                    </w:tabs>
                    <w:rPr>
                      <w:rFonts w:ascii="Arial" w:hAnsi="Arial" w:cs="Arial"/>
                      <w:color w:val="auto"/>
                    </w:rPr>
                  </w:pPr>
                  <w:r>
                    <w:rPr>
                      <w:rFonts w:ascii="Arial" w:hAnsi="Arial" w:cs="Arial"/>
                      <w:color w:val="auto"/>
                    </w:rPr>
                    <w:t>0.0</w:t>
                  </w:r>
                  <w:r w:rsidR="002E5BE2">
                    <w:rPr>
                      <w:rFonts w:ascii="Arial" w:hAnsi="Arial" w:cs="Arial"/>
                      <w:color w:val="auto"/>
                    </w:rPr>
                    <w:t>%</w:t>
                  </w:r>
                </w:p>
              </w:tc>
              <w:tc>
                <w:tcPr>
                  <w:tcW w:w="850" w:type="dxa"/>
                </w:tcPr>
                <w:p w:rsidR="00A75AE8" w:rsidRPr="002649FE" w:rsidRDefault="00DC5FB7" w:rsidP="00A243E1">
                  <w:pPr>
                    <w:pStyle w:val="Default"/>
                    <w:tabs>
                      <w:tab w:val="left" w:pos="142"/>
                    </w:tabs>
                    <w:rPr>
                      <w:rFonts w:ascii="Arial" w:hAnsi="Arial" w:cs="Arial"/>
                      <w:color w:val="auto"/>
                    </w:rPr>
                  </w:pPr>
                  <w:r>
                    <w:rPr>
                      <w:rFonts w:ascii="Arial" w:hAnsi="Arial" w:cs="Arial"/>
                      <w:color w:val="auto"/>
                    </w:rPr>
                    <w:t>0.1</w:t>
                  </w:r>
                  <w:r w:rsidR="002E5BE2">
                    <w:rPr>
                      <w:rFonts w:ascii="Arial" w:hAnsi="Arial" w:cs="Arial"/>
                      <w:color w:val="auto"/>
                    </w:rPr>
                    <w:t>%</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071DAE" w:rsidP="00071DAE">
                  <w:pPr>
                    <w:pStyle w:val="Default"/>
                    <w:tabs>
                      <w:tab w:val="left" w:pos="142"/>
                    </w:tabs>
                    <w:rPr>
                      <w:rFonts w:ascii="Arial" w:hAnsi="Arial" w:cs="Arial"/>
                    </w:rPr>
                  </w:pPr>
                  <w:r>
                    <w:rPr>
                      <w:rFonts w:ascii="Arial" w:hAnsi="Arial" w:cs="Arial"/>
                    </w:rPr>
                    <w:t>8%</w:t>
                  </w:r>
                </w:p>
              </w:tc>
              <w:tc>
                <w:tcPr>
                  <w:tcW w:w="1417" w:type="dxa"/>
                </w:tcPr>
                <w:p w:rsidR="00A75AE8" w:rsidRPr="002649FE" w:rsidRDefault="00071DAE" w:rsidP="00A243E1">
                  <w:pPr>
                    <w:pStyle w:val="Default"/>
                    <w:tabs>
                      <w:tab w:val="left" w:pos="142"/>
                    </w:tabs>
                    <w:rPr>
                      <w:rFonts w:ascii="Arial" w:hAnsi="Arial" w:cs="Arial"/>
                    </w:rPr>
                  </w:pPr>
                  <w:r>
                    <w:rPr>
                      <w:rFonts w:ascii="Arial" w:hAnsi="Arial" w:cs="Arial"/>
                    </w:rPr>
                    <w:t>0</w:t>
                  </w:r>
                  <w:r w:rsidR="002E5BE2">
                    <w:rPr>
                      <w:rFonts w:ascii="Arial" w:hAnsi="Arial" w:cs="Arial"/>
                    </w:rPr>
                    <w:t>%</w:t>
                  </w:r>
                </w:p>
              </w:tc>
              <w:tc>
                <w:tcPr>
                  <w:tcW w:w="1559" w:type="dxa"/>
                </w:tcPr>
                <w:p w:rsidR="00A75AE8" w:rsidRPr="002649FE" w:rsidRDefault="00071DAE" w:rsidP="00A243E1">
                  <w:pPr>
                    <w:pStyle w:val="Default"/>
                    <w:tabs>
                      <w:tab w:val="left" w:pos="142"/>
                    </w:tabs>
                    <w:rPr>
                      <w:rFonts w:ascii="Arial" w:hAnsi="Arial" w:cs="Arial"/>
                    </w:rPr>
                  </w:pPr>
                  <w:r>
                    <w:rPr>
                      <w:rFonts w:ascii="Arial" w:hAnsi="Arial" w:cs="Arial"/>
                    </w:rPr>
                    <w:t>0</w:t>
                  </w:r>
                  <w:r w:rsidR="002E5BE2">
                    <w:rPr>
                      <w:rFonts w:ascii="Arial" w:hAnsi="Arial" w:cs="Arial"/>
                    </w:rPr>
                    <w:t>%</w:t>
                  </w:r>
                </w:p>
              </w:tc>
              <w:tc>
                <w:tcPr>
                  <w:tcW w:w="1134" w:type="dxa"/>
                </w:tcPr>
                <w:p w:rsidR="00A75AE8" w:rsidRPr="002649FE" w:rsidRDefault="00071DAE" w:rsidP="00A243E1">
                  <w:pPr>
                    <w:pStyle w:val="Default"/>
                    <w:tabs>
                      <w:tab w:val="left" w:pos="142"/>
                    </w:tabs>
                    <w:rPr>
                      <w:rFonts w:ascii="Arial" w:hAnsi="Arial" w:cs="Arial"/>
                    </w:rPr>
                  </w:pPr>
                  <w:r>
                    <w:rPr>
                      <w:rFonts w:ascii="Arial" w:hAnsi="Arial" w:cs="Arial"/>
                    </w:rPr>
                    <w:t>0</w:t>
                  </w:r>
                  <w:r w:rsidR="002E5BE2">
                    <w:rPr>
                      <w:rFonts w:ascii="Arial" w:hAnsi="Arial" w:cs="Arial"/>
                    </w:rPr>
                    <w:t>%</w:t>
                  </w:r>
                </w:p>
              </w:tc>
              <w:tc>
                <w:tcPr>
                  <w:tcW w:w="993" w:type="dxa"/>
                </w:tcPr>
                <w:p w:rsidR="00A75AE8" w:rsidRPr="002649FE" w:rsidRDefault="00071DAE" w:rsidP="00A243E1">
                  <w:pPr>
                    <w:pStyle w:val="Default"/>
                    <w:tabs>
                      <w:tab w:val="left" w:pos="142"/>
                    </w:tabs>
                    <w:rPr>
                      <w:rFonts w:ascii="Arial" w:hAnsi="Arial" w:cs="Arial"/>
                    </w:rPr>
                  </w:pPr>
                  <w:r>
                    <w:rPr>
                      <w:rFonts w:ascii="Arial" w:hAnsi="Arial" w:cs="Arial"/>
                    </w:rPr>
                    <w:t>0</w:t>
                  </w:r>
                  <w:r w:rsidR="002E5BE2">
                    <w:rPr>
                      <w:rFonts w:ascii="Arial" w:hAnsi="Arial" w:cs="Arial"/>
                    </w:rPr>
                    <w:t>%</w:t>
                  </w:r>
                </w:p>
              </w:tc>
              <w:tc>
                <w:tcPr>
                  <w:tcW w:w="1134" w:type="dxa"/>
                </w:tcPr>
                <w:p w:rsidR="00A75AE8" w:rsidRPr="002649FE" w:rsidRDefault="00071DAE" w:rsidP="00071DAE">
                  <w:pPr>
                    <w:pStyle w:val="Default"/>
                    <w:tabs>
                      <w:tab w:val="left" w:pos="142"/>
                    </w:tabs>
                    <w:rPr>
                      <w:rFonts w:ascii="Arial" w:hAnsi="Arial" w:cs="Arial"/>
                    </w:rPr>
                  </w:pPr>
                  <w:r>
                    <w:rPr>
                      <w:rFonts w:ascii="Arial" w:hAnsi="Arial" w:cs="Arial"/>
                    </w:rPr>
                    <w:t>25%</w:t>
                  </w:r>
                </w:p>
              </w:tc>
              <w:tc>
                <w:tcPr>
                  <w:tcW w:w="1417" w:type="dxa"/>
                </w:tcPr>
                <w:p w:rsidR="00A75AE8" w:rsidRPr="002649FE" w:rsidRDefault="00071DAE" w:rsidP="00A243E1">
                  <w:pPr>
                    <w:pStyle w:val="Default"/>
                    <w:tabs>
                      <w:tab w:val="left" w:pos="142"/>
                    </w:tabs>
                    <w:rPr>
                      <w:rFonts w:ascii="Arial" w:hAnsi="Arial" w:cs="Arial"/>
                    </w:rPr>
                  </w:pPr>
                  <w:r>
                    <w:rPr>
                      <w:rFonts w:ascii="Arial" w:hAnsi="Arial" w:cs="Arial"/>
                    </w:rPr>
                    <w:t>0</w:t>
                  </w:r>
                  <w:r w:rsidR="002E5BE2">
                    <w:rPr>
                      <w:rFonts w:ascii="Arial" w:hAnsi="Arial" w:cs="Arial"/>
                    </w:rPr>
                    <w:t>%</w:t>
                  </w:r>
                </w:p>
              </w:tc>
              <w:tc>
                <w:tcPr>
                  <w:tcW w:w="992" w:type="dxa"/>
                </w:tcPr>
                <w:p w:rsidR="00A75AE8" w:rsidRPr="002649FE" w:rsidRDefault="00071DAE" w:rsidP="00A243E1">
                  <w:pPr>
                    <w:pStyle w:val="Default"/>
                    <w:tabs>
                      <w:tab w:val="left" w:pos="142"/>
                    </w:tabs>
                    <w:rPr>
                      <w:rFonts w:ascii="Arial" w:hAnsi="Arial" w:cs="Arial"/>
                    </w:rPr>
                  </w:pPr>
                  <w:r>
                    <w:rPr>
                      <w:rFonts w:ascii="Arial" w:hAnsi="Arial" w:cs="Arial"/>
                    </w:rPr>
                    <w:t>8</w:t>
                  </w:r>
                  <w:r w:rsidR="002E5BE2">
                    <w:rPr>
                      <w:rFonts w:ascii="Arial" w:hAnsi="Arial" w:cs="Arial"/>
                    </w:rPr>
                    <w:t>%</w:t>
                  </w:r>
                </w:p>
              </w:tc>
              <w:tc>
                <w:tcPr>
                  <w:tcW w:w="851" w:type="dxa"/>
                </w:tcPr>
                <w:p w:rsidR="00A75AE8" w:rsidRPr="002649FE" w:rsidRDefault="00071DAE" w:rsidP="00A243E1">
                  <w:pPr>
                    <w:pStyle w:val="Default"/>
                    <w:tabs>
                      <w:tab w:val="left" w:pos="142"/>
                    </w:tabs>
                    <w:rPr>
                      <w:rFonts w:ascii="Arial" w:hAnsi="Arial" w:cs="Arial"/>
                    </w:rPr>
                  </w:pPr>
                  <w:r>
                    <w:rPr>
                      <w:rFonts w:ascii="Arial" w:hAnsi="Arial" w:cs="Arial"/>
                    </w:rPr>
                    <w:t>0</w:t>
                  </w:r>
                  <w:r w:rsidR="002E5BE2">
                    <w:rPr>
                      <w:rFonts w:ascii="Arial" w:hAnsi="Arial" w:cs="Arial"/>
                    </w:rPr>
                    <w:t>%</w:t>
                  </w:r>
                </w:p>
              </w:tc>
              <w:tc>
                <w:tcPr>
                  <w:tcW w:w="850" w:type="dxa"/>
                </w:tcPr>
                <w:p w:rsidR="00A75AE8" w:rsidRPr="002649FE" w:rsidRDefault="00071DAE" w:rsidP="00A243E1">
                  <w:pPr>
                    <w:pStyle w:val="Default"/>
                    <w:tabs>
                      <w:tab w:val="left" w:pos="142"/>
                    </w:tabs>
                    <w:rPr>
                      <w:rFonts w:ascii="Arial" w:hAnsi="Arial" w:cs="Arial"/>
                    </w:rPr>
                  </w:pPr>
                  <w:r>
                    <w:rPr>
                      <w:rFonts w:ascii="Arial" w:hAnsi="Arial" w:cs="Arial"/>
                    </w:rPr>
                    <w:t>0</w:t>
                  </w:r>
                  <w:r w:rsidR="002E5BE2">
                    <w:rPr>
                      <w:rFonts w:ascii="Arial" w:hAnsi="Arial" w:cs="Arial"/>
                    </w:rPr>
                    <w:t>%</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A75AE8" w:rsidRDefault="00A75AE8" w:rsidP="00A243E1">
            <w:pPr>
              <w:tabs>
                <w:tab w:val="left" w:pos="142"/>
              </w:tabs>
              <w:rPr>
                <w:rFonts w:ascii="Arial" w:hAnsi="Arial" w:cs="Arial"/>
                <w:b/>
                <w:sz w:val="24"/>
                <w:szCs w:val="24"/>
              </w:rPr>
            </w:pPr>
          </w:p>
          <w:p w:rsidR="000C5FAB" w:rsidRPr="000924F4" w:rsidRDefault="00C842BE" w:rsidP="00A243E1">
            <w:pPr>
              <w:tabs>
                <w:tab w:val="left" w:pos="142"/>
              </w:tabs>
              <w:rPr>
                <w:rFonts w:asciiTheme="minorHAnsi" w:hAnsiTheme="minorHAnsi" w:cs="Arial"/>
                <w:sz w:val="20"/>
              </w:rPr>
            </w:pPr>
            <w:r w:rsidRPr="000924F4">
              <w:rPr>
                <w:rFonts w:asciiTheme="minorHAnsi" w:hAnsiTheme="minorHAnsi" w:cs="Arial"/>
                <w:sz w:val="20"/>
              </w:rPr>
              <w:t>The Practice continues to publicise, promote and actively recruit members</w:t>
            </w:r>
            <w:r w:rsidR="000C5FAB" w:rsidRPr="000924F4">
              <w:rPr>
                <w:rFonts w:asciiTheme="minorHAnsi" w:hAnsiTheme="minorHAnsi" w:cs="Arial"/>
                <w:sz w:val="20"/>
              </w:rPr>
              <w:t xml:space="preserve"> by:</w:t>
            </w:r>
          </w:p>
          <w:p w:rsidR="000C5FAB" w:rsidRPr="000924F4" w:rsidRDefault="000C5FAB" w:rsidP="00A243E1">
            <w:pPr>
              <w:tabs>
                <w:tab w:val="left" w:pos="142"/>
              </w:tabs>
              <w:rPr>
                <w:rFonts w:asciiTheme="minorHAnsi" w:hAnsiTheme="minorHAnsi" w:cs="Arial"/>
                <w:sz w:val="20"/>
              </w:rPr>
            </w:pPr>
          </w:p>
          <w:p w:rsidR="000C5FAB" w:rsidRPr="000924F4" w:rsidRDefault="000C5FAB" w:rsidP="005B7589">
            <w:pPr>
              <w:pStyle w:val="ListParagraph"/>
              <w:numPr>
                <w:ilvl w:val="0"/>
                <w:numId w:val="4"/>
              </w:numPr>
              <w:tabs>
                <w:tab w:val="left" w:pos="142"/>
              </w:tabs>
              <w:rPr>
                <w:rFonts w:asciiTheme="minorHAnsi" w:hAnsiTheme="minorHAnsi" w:cs="Arial"/>
                <w:sz w:val="20"/>
              </w:rPr>
            </w:pPr>
            <w:r w:rsidRPr="000924F4">
              <w:rPr>
                <w:rFonts w:asciiTheme="minorHAnsi" w:hAnsiTheme="minorHAnsi" w:cs="Arial"/>
                <w:sz w:val="20"/>
              </w:rPr>
              <w:t xml:space="preserve">Face to face interaction via our receptionists and opportunistic invitations by the Practice staff </w:t>
            </w:r>
          </w:p>
          <w:p w:rsidR="00A75AE8" w:rsidRPr="000924F4" w:rsidRDefault="000C5FAB" w:rsidP="005B7589">
            <w:pPr>
              <w:pStyle w:val="ListParagraph"/>
              <w:numPr>
                <w:ilvl w:val="0"/>
                <w:numId w:val="4"/>
              </w:numPr>
              <w:tabs>
                <w:tab w:val="left" w:pos="142"/>
              </w:tabs>
              <w:rPr>
                <w:rFonts w:asciiTheme="minorHAnsi" w:hAnsiTheme="minorHAnsi" w:cs="Arial"/>
                <w:sz w:val="20"/>
              </w:rPr>
            </w:pPr>
            <w:r w:rsidRPr="000924F4">
              <w:rPr>
                <w:rFonts w:asciiTheme="minorHAnsi" w:hAnsiTheme="minorHAnsi" w:cs="Arial"/>
                <w:sz w:val="20"/>
              </w:rPr>
              <w:t xml:space="preserve">Details on our </w:t>
            </w:r>
            <w:r w:rsidR="000E5968" w:rsidRPr="000924F4">
              <w:rPr>
                <w:rFonts w:asciiTheme="minorHAnsi" w:hAnsiTheme="minorHAnsi" w:cs="Arial"/>
                <w:sz w:val="20"/>
              </w:rPr>
              <w:t xml:space="preserve">Practice </w:t>
            </w:r>
            <w:r w:rsidRPr="000924F4">
              <w:rPr>
                <w:rFonts w:asciiTheme="minorHAnsi" w:hAnsiTheme="minorHAnsi" w:cs="Arial"/>
                <w:sz w:val="20"/>
              </w:rPr>
              <w:t xml:space="preserve">website </w:t>
            </w:r>
          </w:p>
          <w:p w:rsidR="000E5968" w:rsidRPr="000924F4" w:rsidRDefault="000E5968" w:rsidP="005B7589">
            <w:pPr>
              <w:pStyle w:val="ListParagraph"/>
              <w:numPr>
                <w:ilvl w:val="0"/>
                <w:numId w:val="4"/>
              </w:numPr>
              <w:tabs>
                <w:tab w:val="left" w:pos="142"/>
              </w:tabs>
              <w:rPr>
                <w:rFonts w:asciiTheme="minorHAnsi" w:hAnsiTheme="minorHAnsi" w:cs="Arial"/>
                <w:sz w:val="20"/>
              </w:rPr>
            </w:pPr>
            <w:r w:rsidRPr="000924F4">
              <w:rPr>
                <w:rFonts w:asciiTheme="minorHAnsi" w:hAnsiTheme="minorHAnsi" w:cs="Arial"/>
                <w:sz w:val="20"/>
              </w:rPr>
              <w:t>Various forms of advertising  such as poster, leaflets in our waiting room</w:t>
            </w:r>
          </w:p>
          <w:p w:rsidR="00A75AE8" w:rsidRPr="000924F4" w:rsidRDefault="000E5968" w:rsidP="005B7589">
            <w:pPr>
              <w:pStyle w:val="ListParagraph"/>
              <w:numPr>
                <w:ilvl w:val="0"/>
                <w:numId w:val="4"/>
              </w:numPr>
              <w:tabs>
                <w:tab w:val="left" w:pos="142"/>
              </w:tabs>
              <w:rPr>
                <w:rFonts w:asciiTheme="minorHAnsi" w:hAnsiTheme="minorHAnsi" w:cs="Arial"/>
                <w:sz w:val="20"/>
              </w:rPr>
            </w:pPr>
            <w:r w:rsidRPr="000924F4">
              <w:rPr>
                <w:rFonts w:asciiTheme="minorHAnsi" w:hAnsiTheme="minorHAnsi" w:cs="Arial"/>
                <w:sz w:val="20"/>
              </w:rPr>
              <w:t>Word of mouth for patients within the community</w:t>
            </w:r>
          </w:p>
          <w:p w:rsidR="000E5968" w:rsidRPr="000924F4" w:rsidRDefault="000E5968" w:rsidP="005B7589">
            <w:pPr>
              <w:pStyle w:val="ListParagraph"/>
              <w:numPr>
                <w:ilvl w:val="0"/>
                <w:numId w:val="4"/>
              </w:numPr>
              <w:tabs>
                <w:tab w:val="left" w:pos="142"/>
              </w:tabs>
              <w:rPr>
                <w:rFonts w:asciiTheme="minorHAnsi" w:hAnsiTheme="minorHAnsi" w:cs="Arial"/>
                <w:sz w:val="20"/>
              </w:rPr>
            </w:pPr>
            <w:r w:rsidRPr="000924F4">
              <w:rPr>
                <w:rFonts w:asciiTheme="minorHAnsi" w:hAnsiTheme="minorHAnsi" w:cs="Arial"/>
                <w:sz w:val="20"/>
              </w:rPr>
              <w:t>Practice Newsletter</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r w:rsidR="00AC2AF1" w:rsidRPr="002649FE">
              <w:rPr>
                <w:rFonts w:ascii="Arial" w:hAnsi="Arial" w:cs="Arial"/>
                <w:sz w:val="24"/>
                <w:szCs w:val="24"/>
              </w:rPr>
              <w:t>E.g</w:t>
            </w:r>
            <w:r w:rsidRPr="002649FE">
              <w:rPr>
                <w:rFonts w:ascii="Arial" w:hAnsi="Arial" w:cs="Arial"/>
                <w:sz w:val="24"/>
                <w:szCs w:val="24"/>
              </w:rPr>
              <w:t>. a large student population, significant number of jobseekers, large numbers of nursing homes, or a LGBT community? YES</w:t>
            </w:r>
          </w:p>
          <w:p w:rsidR="00810ED5" w:rsidRDefault="00810ED5" w:rsidP="00A243E1">
            <w:pPr>
              <w:tabs>
                <w:tab w:val="left" w:pos="142"/>
              </w:tabs>
              <w:rPr>
                <w:rFonts w:ascii="Arial" w:hAnsi="Arial" w:cs="Arial"/>
                <w:sz w:val="24"/>
                <w:szCs w:val="24"/>
              </w:rPr>
            </w:pPr>
          </w:p>
          <w:p w:rsidR="00810ED5" w:rsidRDefault="008911FD" w:rsidP="00A243E1">
            <w:pPr>
              <w:tabs>
                <w:tab w:val="left" w:pos="142"/>
              </w:tabs>
              <w:rPr>
                <w:rFonts w:asciiTheme="minorHAnsi" w:hAnsiTheme="minorHAnsi" w:cs="Arial"/>
                <w:sz w:val="20"/>
              </w:rPr>
            </w:pPr>
            <w:r w:rsidRPr="008911FD">
              <w:rPr>
                <w:rFonts w:asciiTheme="minorHAnsi" w:hAnsiTheme="minorHAnsi" w:cs="Arial"/>
                <w:sz w:val="20"/>
              </w:rPr>
              <w:t>The Demographics of</w:t>
            </w:r>
            <w:r>
              <w:rPr>
                <w:rFonts w:asciiTheme="minorHAnsi" w:hAnsiTheme="minorHAnsi" w:cs="Arial"/>
                <w:sz w:val="20"/>
              </w:rPr>
              <w:t xml:space="preserve"> </w:t>
            </w:r>
            <w:r w:rsidRPr="008911FD">
              <w:rPr>
                <w:rFonts w:asciiTheme="minorHAnsi" w:hAnsiTheme="minorHAnsi" w:cs="Arial"/>
                <w:sz w:val="20"/>
              </w:rPr>
              <w:t xml:space="preserve">Vange </w:t>
            </w:r>
            <w:r>
              <w:rPr>
                <w:rFonts w:asciiTheme="minorHAnsi" w:hAnsiTheme="minorHAnsi" w:cs="Arial"/>
                <w:sz w:val="20"/>
              </w:rPr>
              <w:t xml:space="preserve">in particular is rapidly and we recognise the need to reflect the population as we could increase representation of other groups in the population. We will endeavour to expand our survey/feedback forms to </w:t>
            </w:r>
            <w:r w:rsidR="002C1638">
              <w:rPr>
                <w:rFonts w:asciiTheme="minorHAnsi" w:hAnsiTheme="minorHAnsi" w:cs="Arial"/>
                <w:sz w:val="20"/>
              </w:rPr>
              <w:t>help identify which communities have not been reached.</w:t>
            </w:r>
            <w:r>
              <w:rPr>
                <w:rFonts w:asciiTheme="minorHAnsi" w:hAnsiTheme="minorHAnsi" w:cs="Arial"/>
                <w:sz w:val="20"/>
              </w:rPr>
              <w:t xml:space="preserve">   </w:t>
            </w:r>
          </w:p>
          <w:p w:rsidR="008911FD" w:rsidRPr="00E54C14" w:rsidRDefault="008911FD" w:rsidP="00A243E1">
            <w:pPr>
              <w:tabs>
                <w:tab w:val="left" w:pos="142"/>
              </w:tabs>
              <w:rPr>
                <w:rFonts w:asciiTheme="minorHAnsi" w:hAnsiTheme="minorHAnsi" w:cs="Arial"/>
                <w:sz w:val="20"/>
              </w:rPr>
            </w:pPr>
          </w:p>
          <w:p w:rsidR="00462FA8"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r w:rsidR="00AC2AF1">
              <w:rPr>
                <w:rFonts w:ascii="Arial" w:hAnsi="Arial" w:cs="Arial"/>
                <w:sz w:val="24"/>
                <w:szCs w:val="24"/>
              </w:rPr>
              <w:t xml:space="preserve"> </w:t>
            </w:r>
          </w:p>
          <w:p w:rsidR="000924F4" w:rsidRDefault="000924F4" w:rsidP="00A243E1">
            <w:pPr>
              <w:tabs>
                <w:tab w:val="left" w:pos="142"/>
              </w:tabs>
              <w:rPr>
                <w:rFonts w:ascii="Arial" w:hAnsi="Arial" w:cs="Arial"/>
                <w:b/>
                <w:sz w:val="20"/>
              </w:rPr>
            </w:pPr>
          </w:p>
          <w:p w:rsidR="002C1638" w:rsidRDefault="002C1638" w:rsidP="00A243E1">
            <w:pPr>
              <w:tabs>
                <w:tab w:val="left" w:pos="142"/>
              </w:tabs>
              <w:rPr>
                <w:rFonts w:asciiTheme="minorHAnsi" w:hAnsiTheme="minorHAnsi" w:cs="Arial"/>
                <w:sz w:val="20"/>
              </w:rPr>
            </w:pPr>
            <w:r w:rsidRPr="002C1638">
              <w:rPr>
                <w:rFonts w:asciiTheme="minorHAnsi" w:hAnsiTheme="minorHAnsi" w:cs="Arial"/>
                <w:sz w:val="20"/>
              </w:rPr>
              <w:t xml:space="preserve">Initial attempts have been made to look at </w:t>
            </w:r>
            <w:r>
              <w:rPr>
                <w:rFonts w:asciiTheme="minorHAnsi" w:hAnsiTheme="minorHAnsi" w:cs="Arial"/>
                <w:sz w:val="20"/>
              </w:rPr>
              <w:t xml:space="preserve">opportunities for engaging with stakeholders such as housing associations, faith groups and primary schools to maximise opportunities to recruit more members. Our annual Health Awareness event, held on </w:t>
            </w:r>
            <w:r w:rsidR="00A01D0D">
              <w:rPr>
                <w:rFonts w:asciiTheme="minorHAnsi" w:hAnsiTheme="minorHAnsi" w:cs="Arial"/>
                <w:sz w:val="20"/>
              </w:rPr>
              <w:t xml:space="preserve">a </w:t>
            </w:r>
            <w:r>
              <w:rPr>
                <w:rFonts w:asciiTheme="minorHAnsi" w:hAnsiTheme="minorHAnsi" w:cs="Arial"/>
                <w:sz w:val="20"/>
              </w:rPr>
              <w:t>Saturday</w:t>
            </w:r>
            <w:r w:rsidR="00A01D0D">
              <w:rPr>
                <w:rFonts w:asciiTheme="minorHAnsi" w:hAnsiTheme="minorHAnsi" w:cs="Arial"/>
                <w:sz w:val="20"/>
              </w:rPr>
              <w:t xml:space="preserve"> will be a useful starting point for this engagement.  </w:t>
            </w:r>
            <w:r>
              <w:rPr>
                <w:rFonts w:asciiTheme="minorHAnsi" w:hAnsiTheme="minorHAnsi" w:cs="Arial"/>
                <w:sz w:val="20"/>
              </w:rPr>
              <w:t xml:space="preserve">    </w:t>
            </w:r>
          </w:p>
          <w:p w:rsidR="00A01D0D" w:rsidRPr="002C1638" w:rsidRDefault="00A01D0D" w:rsidP="00A243E1">
            <w:pPr>
              <w:tabs>
                <w:tab w:val="left" w:pos="142"/>
              </w:tabs>
              <w:rPr>
                <w:rFonts w:asciiTheme="minorHAnsi" w:hAnsiTheme="minorHAnsi" w:cs="Arial"/>
                <w:sz w:val="20"/>
              </w:rPr>
            </w:pPr>
            <w:r>
              <w:rPr>
                <w:rFonts w:asciiTheme="minorHAnsi" w:hAnsiTheme="minorHAnsi" w:cs="Arial"/>
                <w:sz w:val="20"/>
              </w:rPr>
              <w:t xml:space="preserve">We will continue to advertise through diverse channels and other service providers in order to reach patient’s </w:t>
            </w:r>
            <w:r w:rsidR="00215A12">
              <w:rPr>
                <w:rFonts w:asciiTheme="minorHAnsi" w:hAnsiTheme="minorHAnsi" w:cs="Arial"/>
                <w:sz w:val="20"/>
              </w:rPr>
              <w:t>living with</w:t>
            </w:r>
            <w:r>
              <w:rPr>
                <w:rFonts w:asciiTheme="minorHAnsi" w:hAnsiTheme="minorHAnsi" w:cs="Arial"/>
                <w:sz w:val="20"/>
              </w:rPr>
              <w:t>/experiencing health conditions and other specific parts of the Practice population which we have been unable to reach.</w:t>
            </w:r>
          </w:p>
          <w:p w:rsidR="00B30FD1" w:rsidRPr="002649FE" w:rsidRDefault="00B30FD1" w:rsidP="002C1638">
            <w:pPr>
              <w:tabs>
                <w:tab w:val="left" w:pos="142"/>
              </w:tabs>
              <w:rPr>
                <w:rFonts w:ascii="Arial" w:hAnsi="Arial" w:cs="Arial"/>
                <w:sz w:val="24"/>
                <w:szCs w:val="24"/>
              </w:rPr>
            </w:pPr>
          </w:p>
        </w:tc>
      </w:tr>
    </w:tbl>
    <w:p w:rsidR="00A75AE8" w:rsidRDefault="00A75AE8" w:rsidP="00A75AE8">
      <w:pPr>
        <w:tabs>
          <w:tab w:val="left" w:pos="142"/>
        </w:tabs>
        <w:rPr>
          <w:rFonts w:ascii="Arial" w:hAnsi="Arial" w:cs="Arial"/>
          <w:sz w:val="24"/>
          <w:szCs w:val="24"/>
        </w:rPr>
      </w:pPr>
    </w:p>
    <w:p w:rsidR="00810ED5" w:rsidRDefault="00810ED5" w:rsidP="00A75AE8">
      <w:pPr>
        <w:tabs>
          <w:tab w:val="left" w:pos="142"/>
        </w:tabs>
        <w:rPr>
          <w:rFonts w:ascii="Arial" w:hAnsi="Arial" w:cs="Arial"/>
          <w:sz w:val="24"/>
          <w:szCs w:val="24"/>
        </w:rPr>
      </w:pPr>
    </w:p>
    <w:p w:rsidR="00810ED5" w:rsidRDefault="00810ED5"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r w:rsidR="000C5FAB">
              <w:rPr>
                <w:rFonts w:ascii="Arial" w:hAnsi="Arial" w:cs="Arial"/>
                <w:sz w:val="24"/>
              </w:rPr>
              <w:t xml:space="preserve"> </w:t>
            </w:r>
          </w:p>
          <w:p w:rsidR="00A75AE8" w:rsidRDefault="00A75AE8" w:rsidP="00A243E1">
            <w:pPr>
              <w:pStyle w:val="Default"/>
              <w:tabs>
                <w:tab w:val="left" w:pos="142"/>
              </w:tabs>
              <w:rPr>
                <w:rFonts w:ascii="Arial" w:hAnsi="Arial" w:cs="Arial"/>
              </w:rPr>
            </w:pPr>
          </w:p>
          <w:p w:rsidR="002054EE" w:rsidRPr="00015E37" w:rsidRDefault="00462FA8" w:rsidP="00BE010D">
            <w:pPr>
              <w:pStyle w:val="Default"/>
              <w:numPr>
                <w:ilvl w:val="0"/>
                <w:numId w:val="3"/>
              </w:numPr>
              <w:tabs>
                <w:tab w:val="left" w:pos="142"/>
              </w:tabs>
              <w:rPr>
                <w:rFonts w:asciiTheme="minorHAnsi" w:hAnsiTheme="minorHAnsi" w:cs="Arial"/>
                <w:szCs w:val="20"/>
              </w:rPr>
            </w:pPr>
            <w:r w:rsidRPr="00015E37">
              <w:rPr>
                <w:rFonts w:asciiTheme="minorHAnsi" w:hAnsiTheme="minorHAnsi" w:cs="Arial"/>
                <w:szCs w:val="20"/>
              </w:rPr>
              <w:t>Friends and Family -</w:t>
            </w:r>
            <w:r w:rsidR="00CB36F5" w:rsidRPr="00015E37">
              <w:rPr>
                <w:rFonts w:asciiTheme="minorHAnsi" w:hAnsiTheme="minorHAnsi" w:cs="Arial"/>
                <w:szCs w:val="20"/>
              </w:rPr>
              <w:t>The new Friends and Family test</w:t>
            </w:r>
            <w:r w:rsidR="002054EE" w:rsidRPr="00015E37">
              <w:rPr>
                <w:rFonts w:asciiTheme="minorHAnsi" w:hAnsiTheme="minorHAnsi" w:cs="Arial"/>
                <w:szCs w:val="20"/>
              </w:rPr>
              <w:t xml:space="preserve"> - “How likely are you to recommend our service to friends and family if they needed similar care or treatment?” </w:t>
            </w:r>
            <w:r w:rsidR="00CB36F5" w:rsidRPr="00015E37">
              <w:rPr>
                <w:rFonts w:asciiTheme="minorHAnsi" w:hAnsiTheme="minorHAnsi" w:cs="Arial"/>
                <w:szCs w:val="20"/>
              </w:rPr>
              <w:t xml:space="preserve"> monthly review/comments cards given to patients</w:t>
            </w:r>
          </w:p>
          <w:p w:rsidR="00A01D0D" w:rsidRDefault="00A01D0D" w:rsidP="00BE010D">
            <w:pPr>
              <w:pStyle w:val="Default"/>
              <w:numPr>
                <w:ilvl w:val="0"/>
                <w:numId w:val="3"/>
              </w:numPr>
              <w:tabs>
                <w:tab w:val="left" w:pos="142"/>
              </w:tabs>
              <w:rPr>
                <w:rFonts w:asciiTheme="minorHAnsi" w:hAnsiTheme="minorHAnsi" w:cs="Arial"/>
                <w:szCs w:val="20"/>
              </w:rPr>
            </w:pPr>
            <w:r>
              <w:rPr>
                <w:rFonts w:asciiTheme="minorHAnsi" w:hAnsiTheme="minorHAnsi" w:cs="Arial"/>
                <w:szCs w:val="20"/>
              </w:rPr>
              <w:t xml:space="preserve">In </w:t>
            </w:r>
            <w:r w:rsidR="002054EE" w:rsidRPr="00015E37">
              <w:rPr>
                <w:rFonts w:asciiTheme="minorHAnsi" w:hAnsiTheme="minorHAnsi" w:cs="Arial"/>
                <w:szCs w:val="20"/>
              </w:rPr>
              <w:t>house surveys</w:t>
            </w:r>
          </w:p>
          <w:p w:rsidR="002054EE" w:rsidRPr="00015E37" w:rsidRDefault="00A01D0D" w:rsidP="00BE010D">
            <w:pPr>
              <w:pStyle w:val="Default"/>
              <w:numPr>
                <w:ilvl w:val="0"/>
                <w:numId w:val="3"/>
              </w:numPr>
              <w:tabs>
                <w:tab w:val="left" w:pos="142"/>
              </w:tabs>
              <w:rPr>
                <w:rFonts w:asciiTheme="minorHAnsi" w:hAnsiTheme="minorHAnsi" w:cs="Arial"/>
                <w:szCs w:val="20"/>
              </w:rPr>
            </w:pPr>
            <w:r>
              <w:rPr>
                <w:rFonts w:asciiTheme="minorHAnsi" w:hAnsiTheme="minorHAnsi" w:cs="Arial"/>
                <w:szCs w:val="20"/>
              </w:rPr>
              <w:t>F</w:t>
            </w:r>
            <w:r w:rsidR="002054EE" w:rsidRPr="00015E37">
              <w:rPr>
                <w:rFonts w:asciiTheme="minorHAnsi" w:hAnsiTheme="minorHAnsi" w:cs="Arial"/>
                <w:szCs w:val="20"/>
              </w:rPr>
              <w:t>ace to face comments</w:t>
            </w:r>
          </w:p>
          <w:p w:rsidR="002054EE" w:rsidRPr="00015E37" w:rsidRDefault="002054EE" w:rsidP="00BE010D">
            <w:pPr>
              <w:pStyle w:val="Default"/>
              <w:numPr>
                <w:ilvl w:val="0"/>
                <w:numId w:val="3"/>
              </w:numPr>
              <w:tabs>
                <w:tab w:val="left" w:pos="142"/>
              </w:tabs>
              <w:rPr>
                <w:rFonts w:asciiTheme="minorHAnsi" w:hAnsiTheme="minorHAnsi" w:cs="Arial"/>
                <w:szCs w:val="20"/>
              </w:rPr>
            </w:pPr>
            <w:r w:rsidRPr="00015E37">
              <w:rPr>
                <w:rFonts w:asciiTheme="minorHAnsi" w:hAnsiTheme="minorHAnsi" w:cs="Arial"/>
                <w:szCs w:val="20"/>
              </w:rPr>
              <w:t>Our complaints procedure is another form of constructive criticism and feedback to learn from.</w:t>
            </w:r>
          </w:p>
          <w:p w:rsidR="002054EE" w:rsidRPr="00015E37" w:rsidRDefault="00462FA8" w:rsidP="00BE010D">
            <w:pPr>
              <w:pStyle w:val="Default"/>
              <w:numPr>
                <w:ilvl w:val="0"/>
                <w:numId w:val="3"/>
              </w:numPr>
              <w:tabs>
                <w:tab w:val="left" w:pos="142"/>
              </w:tabs>
              <w:rPr>
                <w:rFonts w:asciiTheme="minorHAnsi" w:hAnsiTheme="minorHAnsi" w:cs="Arial"/>
                <w:szCs w:val="20"/>
              </w:rPr>
            </w:pPr>
            <w:r w:rsidRPr="00015E37">
              <w:rPr>
                <w:rFonts w:asciiTheme="minorHAnsi" w:hAnsiTheme="minorHAnsi" w:cs="Arial"/>
                <w:szCs w:val="20"/>
              </w:rPr>
              <w:t>CQC-</w:t>
            </w:r>
            <w:r w:rsidR="002054EE" w:rsidRPr="00015E37">
              <w:rPr>
                <w:rFonts w:asciiTheme="minorHAnsi" w:hAnsiTheme="minorHAnsi" w:cs="Arial"/>
                <w:szCs w:val="20"/>
              </w:rPr>
              <w:t>Our eagerly awaited CQC report that took place on Tuesday 13</w:t>
            </w:r>
            <w:r w:rsidR="002054EE" w:rsidRPr="00015E37">
              <w:rPr>
                <w:rFonts w:asciiTheme="minorHAnsi" w:hAnsiTheme="minorHAnsi" w:cs="Arial"/>
                <w:szCs w:val="20"/>
                <w:vertAlign w:val="superscript"/>
              </w:rPr>
              <w:t>th</w:t>
            </w:r>
            <w:r w:rsidR="002054EE" w:rsidRPr="00015E37">
              <w:rPr>
                <w:rFonts w:asciiTheme="minorHAnsi" w:hAnsiTheme="minorHAnsi" w:cs="Arial"/>
                <w:szCs w:val="20"/>
              </w:rPr>
              <w:t xml:space="preserve"> January 2015</w:t>
            </w:r>
          </w:p>
          <w:p w:rsidR="002054EE" w:rsidRPr="00015E37" w:rsidRDefault="00462FA8" w:rsidP="00BE010D">
            <w:pPr>
              <w:pStyle w:val="Default"/>
              <w:numPr>
                <w:ilvl w:val="0"/>
                <w:numId w:val="3"/>
              </w:numPr>
              <w:tabs>
                <w:tab w:val="left" w:pos="142"/>
              </w:tabs>
              <w:rPr>
                <w:rFonts w:asciiTheme="minorHAnsi" w:hAnsiTheme="minorHAnsi" w:cs="Arial"/>
                <w:szCs w:val="20"/>
              </w:rPr>
            </w:pPr>
            <w:r w:rsidRPr="00015E37">
              <w:rPr>
                <w:rFonts w:asciiTheme="minorHAnsi" w:hAnsiTheme="minorHAnsi" w:cs="Arial"/>
                <w:szCs w:val="20"/>
              </w:rPr>
              <w:t xml:space="preserve">CQC Intelligent monitoring report November 2014 </w:t>
            </w:r>
          </w:p>
          <w:p w:rsidR="00462FA8" w:rsidRPr="00015E37" w:rsidRDefault="00462FA8" w:rsidP="00BE010D">
            <w:pPr>
              <w:pStyle w:val="Default"/>
              <w:numPr>
                <w:ilvl w:val="0"/>
                <w:numId w:val="3"/>
              </w:numPr>
              <w:tabs>
                <w:tab w:val="left" w:pos="142"/>
              </w:tabs>
              <w:rPr>
                <w:rFonts w:asciiTheme="minorHAnsi" w:hAnsiTheme="minorHAnsi" w:cs="Arial"/>
                <w:szCs w:val="20"/>
              </w:rPr>
            </w:pPr>
            <w:r w:rsidRPr="00015E37">
              <w:rPr>
                <w:rFonts w:asciiTheme="minorHAnsi" w:hAnsiTheme="minorHAnsi" w:cs="Arial"/>
                <w:szCs w:val="20"/>
              </w:rPr>
              <w:t>Suggestions and comments box in our waiting room area</w:t>
            </w:r>
          </w:p>
          <w:p w:rsidR="00462FA8" w:rsidRPr="00015E37" w:rsidRDefault="00462FA8" w:rsidP="00BE010D">
            <w:pPr>
              <w:pStyle w:val="Default"/>
              <w:numPr>
                <w:ilvl w:val="0"/>
                <w:numId w:val="3"/>
              </w:numPr>
              <w:tabs>
                <w:tab w:val="left" w:pos="142"/>
              </w:tabs>
              <w:rPr>
                <w:rFonts w:asciiTheme="minorHAnsi" w:hAnsiTheme="minorHAnsi" w:cs="Arial"/>
                <w:szCs w:val="20"/>
              </w:rPr>
            </w:pPr>
            <w:r w:rsidRPr="00015E37">
              <w:rPr>
                <w:rFonts w:asciiTheme="minorHAnsi" w:hAnsiTheme="minorHAnsi" w:cs="Arial"/>
                <w:szCs w:val="20"/>
              </w:rPr>
              <w:t>Forums and focus groups clinical and others such as Practice manager meetings, at other locality meetings,</w:t>
            </w:r>
            <w:r w:rsidR="00BE010D" w:rsidRPr="00015E37">
              <w:rPr>
                <w:rFonts w:asciiTheme="minorHAnsi" w:hAnsiTheme="minorHAnsi" w:cs="Arial"/>
                <w:szCs w:val="20"/>
                <w:lang w:val="en-US"/>
              </w:rPr>
              <w:t xml:space="preserve"> Feedback from the Arterial Patient Engagement Group (PEG),</w:t>
            </w:r>
            <w:r w:rsidRPr="00015E37">
              <w:rPr>
                <w:rFonts w:asciiTheme="minorHAnsi" w:hAnsiTheme="minorHAnsi" w:cs="Arial"/>
                <w:szCs w:val="20"/>
              </w:rPr>
              <w:t xml:space="preserve"> </w:t>
            </w:r>
            <w:r w:rsidR="00BE010D" w:rsidRPr="00015E37">
              <w:rPr>
                <w:rFonts w:asciiTheme="minorHAnsi" w:hAnsiTheme="minorHAnsi" w:cs="Arial"/>
                <w:szCs w:val="20"/>
                <w:lang w:val="en-US"/>
              </w:rPr>
              <w:t>Patient and community Reference Group (PCRG)</w:t>
            </w:r>
          </w:p>
          <w:p w:rsidR="00BE010D" w:rsidRPr="00015E37" w:rsidRDefault="00462FA8" w:rsidP="00BE010D">
            <w:pPr>
              <w:pStyle w:val="NoSpacing"/>
              <w:numPr>
                <w:ilvl w:val="0"/>
                <w:numId w:val="3"/>
              </w:numPr>
              <w:rPr>
                <w:rFonts w:asciiTheme="minorHAnsi" w:hAnsiTheme="minorHAnsi" w:cs="Arial"/>
                <w:sz w:val="20"/>
                <w:lang w:val="en-US"/>
              </w:rPr>
            </w:pPr>
            <w:r w:rsidRPr="00015E37">
              <w:rPr>
                <w:rFonts w:asciiTheme="minorHAnsi" w:hAnsiTheme="minorHAnsi" w:cs="Arial"/>
                <w:sz w:val="20"/>
              </w:rPr>
              <w:t>Networking and engaging with other GP practices, at events such as Time to Learn,</w:t>
            </w:r>
            <w:r w:rsidR="00BE010D" w:rsidRPr="00015E37">
              <w:rPr>
                <w:rFonts w:asciiTheme="minorHAnsi" w:hAnsiTheme="minorHAnsi" w:cs="Arial"/>
                <w:sz w:val="20"/>
              </w:rPr>
              <w:t xml:space="preserve"> Essex Equip, our training department will give us</w:t>
            </w:r>
            <w:r w:rsidR="00BE010D" w:rsidRPr="00015E37">
              <w:rPr>
                <w:rFonts w:asciiTheme="minorHAnsi" w:hAnsiTheme="minorHAnsi" w:cs="Arial"/>
                <w:sz w:val="20"/>
                <w:lang w:val="en-US"/>
              </w:rPr>
              <w:t xml:space="preserve"> details of many upcoming events in area and speaking to my peers in different sectors can be a great way of getting some useful feedback on my GP practice and within my sector of how to become a successful GP practice and deliver patient care and services. </w:t>
            </w:r>
          </w:p>
          <w:p w:rsidR="00A75AE8" w:rsidRPr="000924F4" w:rsidRDefault="00BE010D" w:rsidP="00BE010D">
            <w:pPr>
              <w:pStyle w:val="NoSpacing"/>
              <w:numPr>
                <w:ilvl w:val="0"/>
                <w:numId w:val="3"/>
              </w:numPr>
              <w:rPr>
                <w:rFonts w:asciiTheme="minorHAnsi" w:hAnsiTheme="minorHAnsi" w:cs="Arial"/>
              </w:rPr>
            </w:pPr>
            <w:r w:rsidRPr="000924F4">
              <w:rPr>
                <w:rFonts w:asciiTheme="minorHAnsi" w:hAnsiTheme="minorHAnsi" w:cs="Arial"/>
                <w:sz w:val="20"/>
                <w:lang w:val="en-US"/>
              </w:rPr>
              <w:t>Others -such as NHS/CCG news</w:t>
            </w:r>
            <w:r w:rsidR="005C6B06" w:rsidRPr="000924F4">
              <w:rPr>
                <w:rFonts w:asciiTheme="minorHAnsi" w:hAnsiTheme="minorHAnsi" w:cs="Arial"/>
                <w:sz w:val="20"/>
                <w:lang w:val="en-US"/>
              </w:rPr>
              <w:t>-</w:t>
            </w:r>
            <w:r w:rsidR="006868F3" w:rsidRPr="000924F4">
              <w:rPr>
                <w:rFonts w:asciiTheme="minorHAnsi" w:hAnsiTheme="minorHAnsi" w:cs="Arial"/>
                <w:sz w:val="20"/>
                <w:lang w:val="en-US"/>
              </w:rPr>
              <w:t xml:space="preserve">patients and public inviting to the </w:t>
            </w:r>
            <w:r w:rsidR="005C6B06" w:rsidRPr="000924F4">
              <w:rPr>
                <w:rFonts w:asciiTheme="minorHAnsi" w:hAnsiTheme="minorHAnsi" w:cs="Arial"/>
                <w:sz w:val="20"/>
                <w:lang w:val="en-US"/>
              </w:rPr>
              <w:t>BBCCG patient event held on the 16</w:t>
            </w:r>
            <w:r w:rsidR="005C6B06" w:rsidRPr="000924F4">
              <w:rPr>
                <w:rFonts w:asciiTheme="minorHAnsi" w:hAnsiTheme="minorHAnsi" w:cs="Arial"/>
                <w:sz w:val="20"/>
                <w:vertAlign w:val="superscript"/>
                <w:lang w:val="en-US"/>
              </w:rPr>
              <w:t>TH</w:t>
            </w:r>
            <w:r w:rsidR="005C6B06" w:rsidRPr="000924F4">
              <w:rPr>
                <w:rFonts w:asciiTheme="minorHAnsi" w:hAnsiTheme="minorHAnsi" w:cs="Arial"/>
                <w:sz w:val="20"/>
                <w:lang w:val="en-US"/>
              </w:rPr>
              <w:t xml:space="preserve"> October 2015- members of our PPG attend. </w:t>
            </w:r>
            <w:r w:rsidR="000924F4" w:rsidRPr="000924F4">
              <w:rPr>
                <w:rFonts w:asciiTheme="minorHAnsi" w:hAnsiTheme="minorHAnsi" w:cs="Arial"/>
                <w:sz w:val="20"/>
                <w:lang w:val="en-US"/>
              </w:rPr>
              <w:t>PPG members also attended CCG meetings on the 18</w:t>
            </w:r>
            <w:r w:rsidR="000924F4" w:rsidRPr="000924F4">
              <w:rPr>
                <w:rFonts w:asciiTheme="minorHAnsi" w:hAnsiTheme="minorHAnsi" w:cs="Arial"/>
                <w:sz w:val="20"/>
                <w:vertAlign w:val="superscript"/>
                <w:lang w:val="en-US"/>
              </w:rPr>
              <w:t>th</w:t>
            </w:r>
            <w:r w:rsidR="000924F4" w:rsidRPr="000924F4">
              <w:rPr>
                <w:rFonts w:asciiTheme="minorHAnsi" w:hAnsiTheme="minorHAnsi" w:cs="Arial"/>
                <w:sz w:val="20"/>
                <w:lang w:val="en-US"/>
              </w:rPr>
              <w:t xml:space="preserve"> February-care co-ordination and frailty Workshop. On the 19</w:t>
            </w:r>
            <w:r w:rsidR="000924F4" w:rsidRPr="000924F4">
              <w:rPr>
                <w:rFonts w:asciiTheme="minorHAnsi" w:hAnsiTheme="minorHAnsi" w:cs="Arial"/>
                <w:sz w:val="20"/>
                <w:vertAlign w:val="superscript"/>
                <w:lang w:val="en-US"/>
              </w:rPr>
              <w:t>th</w:t>
            </w:r>
            <w:r w:rsidR="000924F4" w:rsidRPr="000924F4">
              <w:rPr>
                <w:rFonts w:asciiTheme="minorHAnsi" w:hAnsiTheme="minorHAnsi" w:cs="Arial"/>
                <w:sz w:val="20"/>
                <w:lang w:val="en-US"/>
              </w:rPr>
              <w:t xml:space="preserve"> March 2015-Integrated Health and Social Care Event, looking at way forward for Community Care Services.</w:t>
            </w:r>
            <w:r w:rsidR="002054EE" w:rsidRPr="000924F4">
              <w:rPr>
                <w:rFonts w:asciiTheme="minorHAnsi" w:hAnsiTheme="minorHAnsi" w:cs="Arial"/>
              </w:rPr>
              <w:t xml:space="preserve">    </w:t>
            </w:r>
            <w:r w:rsidR="00CB36F5" w:rsidRPr="000924F4">
              <w:rPr>
                <w:rFonts w:asciiTheme="minorHAnsi" w:hAnsiTheme="minorHAnsi" w:cs="Arial"/>
              </w:rPr>
              <w:t xml:space="preserve">   </w:t>
            </w:r>
          </w:p>
          <w:p w:rsidR="00A75AE8" w:rsidRPr="002649FE" w:rsidRDefault="00A75AE8" w:rsidP="00A243E1">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CB36F5" w:rsidRDefault="00A75AE8" w:rsidP="000C5FAB">
            <w:pPr>
              <w:pStyle w:val="Default"/>
              <w:tabs>
                <w:tab w:val="left" w:pos="142"/>
              </w:tabs>
              <w:rPr>
                <w:rFonts w:ascii="Arial" w:hAnsi="Arial" w:cs="Arial"/>
                <w:sz w:val="24"/>
              </w:rPr>
            </w:pPr>
            <w:r w:rsidRPr="002649FE">
              <w:rPr>
                <w:rFonts w:ascii="Arial" w:hAnsi="Arial" w:cs="Arial"/>
                <w:sz w:val="24"/>
              </w:rPr>
              <w:t>How frequently were these reviewed with the P</w:t>
            </w:r>
            <w:r w:rsidR="00DE79B8">
              <w:rPr>
                <w:rFonts w:ascii="Arial" w:hAnsi="Arial" w:cs="Arial"/>
                <w:sz w:val="24"/>
              </w:rPr>
              <w:t>R</w:t>
            </w:r>
            <w:r w:rsidRPr="002649FE">
              <w:rPr>
                <w:rFonts w:ascii="Arial" w:hAnsi="Arial" w:cs="Arial"/>
                <w:sz w:val="24"/>
              </w:rPr>
              <w:t>G?</w:t>
            </w:r>
            <w:r w:rsidR="000C5FAB">
              <w:rPr>
                <w:rFonts w:ascii="Arial" w:hAnsi="Arial" w:cs="Arial"/>
                <w:sz w:val="24"/>
              </w:rPr>
              <w:t xml:space="preserve"> </w:t>
            </w:r>
          </w:p>
          <w:p w:rsidR="002624DD" w:rsidRDefault="002624DD" w:rsidP="000C5FAB">
            <w:pPr>
              <w:pStyle w:val="Default"/>
              <w:tabs>
                <w:tab w:val="left" w:pos="142"/>
              </w:tabs>
              <w:rPr>
                <w:rFonts w:ascii="Arial" w:hAnsi="Arial" w:cs="Arial"/>
                <w:sz w:val="24"/>
              </w:rPr>
            </w:pPr>
          </w:p>
          <w:p w:rsidR="00810ED5" w:rsidRDefault="00A01D0D" w:rsidP="006868F3">
            <w:pPr>
              <w:pStyle w:val="Default"/>
              <w:tabs>
                <w:tab w:val="left" w:pos="142"/>
              </w:tabs>
              <w:rPr>
                <w:rFonts w:asciiTheme="minorHAnsi" w:hAnsiTheme="minorHAnsi" w:cs="Arial"/>
                <w:szCs w:val="20"/>
              </w:rPr>
            </w:pPr>
            <w:r w:rsidRPr="00A01D0D">
              <w:rPr>
                <w:rFonts w:asciiTheme="minorHAnsi" w:hAnsiTheme="minorHAnsi" w:cs="Arial"/>
                <w:szCs w:val="20"/>
              </w:rPr>
              <w:t xml:space="preserve">Patient feedback is regularly discussed at PPG meetings </w:t>
            </w:r>
            <w:r>
              <w:rPr>
                <w:rFonts w:asciiTheme="minorHAnsi" w:hAnsiTheme="minorHAnsi" w:cs="Arial"/>
                <w:szCs w:val="20"/>
              </w:rPr>
              <w:t>.The Plan for 2015 is to develop a more consistent and proactive approach to the review to help identify trends or issues of concern</w:t>
            </w:r>
          </w:p>
          <w:p w:rsidR="00A01D0D" w:rsidRPr="00A01D0D" w:rsidRDefault="00A01D0D" w:rsidP="006868F3">
            <w:pPr>
              <w:pStyle w:val="Default"/>
              <w:tabs>
                <w:tab w:val="left" w:pos="142"/>
              </w:tabs>
              <w:rPr>
                <w:rFonts w:asciiTheme="minorHAnsi" w:hAnsiTheme="minorHAnsi" w:cs="Arial"/>
                <w:szCs w:val="20"/>
              </w:rPr>
            </w:pPr>
          </w:p>
          <w:p w:rsidR="00A75AE8" w:rsidRPr="00015E37" w:rsidRDefault="00A01D0D" w:rsidP="006868F3">
            <w:pPr>
              <w:pStyle w:val="Default"/>
              <w:tabs>
                <w:tab w:val="left" w:pos="142"/>
              </w:tabs>
              <w:rPr>
                <w:rFonts w:asciiTheme="minorHAnsi" w:hAnsiTheme="minorHAnsi" w:cs="Arial"/>
                <w:szCs w:val="20"/>
              </w:rPr>
            </w:pPr>
            <w:r>
              <w:rPr>
                <w:rFonts w:asciiTheme="minorHAnsi" w:hAnsiTheme="minorHAnsi" w:cs="Arial"/>
                <w:szCs w:val="20"/>
              </w:rPr>
              <w:t>(</w:t>
            </w:r>
            <w:r w:rsidR="006868F3" w:rsidRPr="00015E37">
              <w:rPr>
                <w:rFonts w:asciiTheme="minorHAnsi" w:hAnsiTheme="minorHAnsi" w:cs="Arial"/>
                <w:szCs w:val="20"/>
              </w:rPr>
              <w:t>Me</w:t>
            </w:r>
            <w:r w:rsidR="000C5FAB" w:rsidRPr="00015E37">
              <w:rPr>
                <w:rFonts w:asciiTheme="minorHAnsi" w:hAnsiTheme="minorHAnsi" w:cs="Arial"/>
                <w:szCs w:val="20"/>
              </w:rPr>
              <w:t xml:space="preserve">mbers </w:t>
            </w:r>
            <w:r w:rsidR="006868F3" w:rsidRPr="00015E37">
              <w:rPr>
                <w:rFonts w:asciiTheme="minorHAnsi" w:hAnsiTheme="minorHAnsi" w:cs="Arial"/>
                <w:szCs w:val="20"/>
              </w:rPr>
              <w:t xml:space="preserve">of our PPG </w:t>
            </w:r>
            <w:r w:rsidR="000C5FAB" w:rsidRPr="00015E37">
              <w:rPr>
                <w:rFonts w:asciiTheme="minorHAnsi" w:hAnsiTheme="minorHAnsi" w:cs="Arial"/>
                <w:szCs w:val="20"/>
              </w:rPr>
              <w:t xml:space="preserve">attend </w:t>
            </w:r>
            <w:r w:rsidR="00E0397E" w:rsidRPr="00015E37">
              <w:rPr>
                <w:rFonts w:asciiTheme="minorHAnsi" w:hAnsiTheme="minorHAnsi" w:cs="Arial"/>
                <w:szCs w:val="20"/>
              </w:rPr>
              <w:t xml:space="preserve">Locality </w:t>
            </w:r>
            <w:r w:rsidR="000C5FAB" w:rsidRPr="00015E37">
              <w:rPr>
                <w:rFonts w:asciiTheme="minorHAnsi" w:hAnsiTheme="minorHAnsi" w:cs="Arial"/>
                <w:szCs w:val="20"/>
              </w:rPr>
              <w:t xml:space="preserve">meetings </w:t>
            </w:r>
            <w:r w:rsidR="00E0397E" w:rsidRPr="00015E37">
              <w:rPr>
                <w:rFonts w:asciiTheme="minorHAnsi" w:hAnsiTheme="minorHAnsi" w:cs="Arial"/>
                <w:szCs w:val="20"/>
              </w:rPr>
              <w:t>where they then elect someone to attend the PRG meetings; they then attend the CCG meetings</w:t>
            </w:r>
            <w:r>
              <w:rPr>
                <w:rFonts w:asciiTheme="minorHAnsi" w:hAnsiTheme="minorHAnsi" w:cs="Arial"/>
                <w:szCs w:val="20"/>
              </w:rPr>
              <w:t>)</w:t>
            </w:r>
          </w:p>
          <w:p w:rsidR="00D25055" w:rsidRPr="00D25055" w:rsidRDefault="00E0397E" w:rsidP="00D25055">
            <w:pPr>
              <w:pStyle w:val="Default"/>
              <w:tabs>
                <w:tab w:val="left" w:pos="142"/>
              </w:tabs>
              <w:rPr>
                <w:rFonts w:ascii="Arial" w:hAnsi="Arial" w:cs="Arial"/>
                <w:sz w:val="16"/>
                <w:szCs w:val="16"/>
              </w:rPr>
            </w:pPr>
            <w:r w:rsidRPr="00015E37">
              <w:rPr>
                <w:rFonts w:asciiTheme="minorHAnsi" w:hAnsiTheme="minorHAnsi" w:cs="Arial"/>
                <w:szCs w:val="20"/>
              </w:rPr>
              <w:t xml:space="preserve">This is the up and down </w:t>
            </w:r>
            <w:r w:rsidR="00DD118F">
              <w:rPr>
                <w:rFonts w:asciiTheme="minorHAnsi" w:hAnsiTheme="minorHAnsi" w:cs="Arial"/>
                <w:szCs w:val="20"/>
              </w:rPr>
              <w:t>process</w:t>
            </w:r>
            <w:r w:rsidRPr="00015E37">
              <w:rPr>
                <w:rFonts w:asciiTheme="minorHAnsi" w:hAnsiTheme="minorHAnsi" w:cs="Arial"/>
                <w:szCs w:val="20"/>
              </w:rPr>
              <w:t xml:space="preserve"> of how sharing of information occurs.</w:t>
            </w:r>
            <w:r w:rsidR="00D25055">
              <w:rPr>
                <w:rFonts w:asciiTheme="minorHAnsi" w:hAnsiTheme="minorHAnsi" w:cs="Arial"/>
                <w:szCs w:val="20"/>
              </w:rPr>
              <w:t xml:space="preserve">  </w:t>
            </w:r>
            <w:r w:rsidR="00D25055" w:rsidRPr="00D25055">
              <w:rPr>
                <w:rFonts w:ascii="Arial" w:hAnsi="Arial" w:cs="Arial"/>
                <w:sz w:val="16"/>
                <w:szCs w:val="16"/>
              </w:rPr>
              <w:t>(We have a PPG not PRG)</w:t>
            </w:r>
          </w:p>
          <w:p w:rsidR="00D25055" w:rsidRPr="00113BFC" w:rsidRDefault="00D25055" w:rsidP="00E0397E">
            <w:pPr>
              <w:pStyle w:val="Default"/>
              <w:tabs>
                <w:tab w:val="left" w:pos="142"/>
              </w:tabs>
              <w:rPr>
                <w:rFonts w:ascii="Arial" w:hAnsi="Arial" w:cs="Arial"/>
                <w:szCs w:val="20"/>
              </w:rPr>
            </w:pPr>
          </w:p>
        </w:tc>
      </w:tr>
    </w:tbl>
    <w:p w:rsidR="00A75AE8" w:rsidRPr="002649FE" w:rsidRDefault="00A75AE8" w:rsidP="00A75AE8">
      <w:pPr>
        <w:tabs>
          <w:tab w:val="left" w:pos="142"/>
        </w:tabs>
        <w:rPr>
          <w:rFonts w:ascii="Arial" w:hAnsi="Arial" w:cs="Arial"/>
          <w:b/>
          <w:sz w:val="24"/>
          <w:szCs w:val="24"/>
        </w:rPr>
      </w:pPr>
    </w:p>
    <w:p w:rsidR="00DE42E0" w:rsidRDefault="00DE42E0" w:rsidP="00E0397E">
      <w:pPr>
        <w:tabs>
          <w:tab w:val="left" w:pos="142"/>
        </w:tabs>
        <w:rPr>
          <w:rFonts w:ascii="Arial" w:hAnsi="Arial" w:cs="Arial"/>
          <w:sz w:val="24"/>
          <w:szCs w:val="24"/>
        </w:rPr>
      </w:pPr>
    </w:p>
    <w:p w:rsidR="00DE42E0" w:rsidRDefault="00DE42E0" w:rsidP="00E0397E">
      <w:pPr>
        <w:tabs>
          <w:tab w:val="left" w:pos="142"/>
        </w:tabs>
        <w:rPr>
          <w:rFonts w:ascii="Arial" w:hAnsi="Arial" w:cs="Arial"/>
          <w:sz w:val="24"/>
          <w:szCs w:val="24"/>
        </w:rPr>
      </w:pPr>
    </w:p>
    <w:p w:rsidR="00DE42E0" w:rsidRDefault="00DE42E0" w:rsidP="00E0397E">
      <w:pPr>
        <w:tabs>
          <w:tab w:val="left" w:pos="142"/>
        </w:tabs>
        <w:rPr>
          <w:rFonts w:ascii="Arial" w:hAnsi="Arial" w:cs="Arial"/>
          <w:sz w:val="24"/>
          <w:szCs w:val="24"/>
        </w:rPr>
      </w:pPr>
    </w:p>
    <w:p w:rsidR="00A75AE8" w:rsidRPr="002649FE" w:rsidRDefault="00A75AE8" w:rsidP="00E0397E">
      <w:pPr>
        <w:tabs>
          <w:tab w:val="left" w:pos="142"/>
        </w:tabs>
        <w:rPr>
          <w:rFonts w:ascii="Arial" w:hAnsi="Arial" w:cs="Arial"/>
          <w:sz w:val="24"/>
          <w:szCs w:val="24"/>
        </w:rPr>
      </w:pPr>
      <w:r w:rsidRPr="002649FE">
        <w:rPr>
          <w:rFonts w:ascii="Arial" w:hAnsi="Arial" w:cs="Arial"/>
          <w:sz w:val="24"/>
          <w:szCs w:val="24"/>
        </w:rPr>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34"/>
        <w:gridCol w:w="32"/>
      </w:tblGrid>
      <w:tr w:rsidR="00A75AE8" w:rsidRPr="002649FE" w:rsidTr="00DE42E0">
        <w:trPr>
          <w:trHeight w:val="555"/>
        </w:trPr>
        <w:tc>
          <w:tcPr>
            <w:tcW w:w="14066" w:type="dxa"/>
            <w:gridSpan w:val="2"/>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DE42E0">
        <w:trPr>
          <w:trHeight w:val="920"/>
        </w:trPr>
        <w:tc>
          <w:tcPr>
            <w:tcW w:w="14066" w:type="dxa"/>
            <w:gridSpan w:val="2"/>
          </w:tcPr>
          <w:p w:rsidR="00A75AE8" w:rsidRPr="002649FE" w:rsidRDefault="00A75AE8" w:rsidP="00A243E1">
            <w:pPr>
              <w:pStyle w:val="Default"/>
              <w:tabs>
                <w:tab w:val="left" w:pos="142"/>
              </w:tabs>
              <w:rPr>
                <w:rFonts w:ascii="Arial" w:hAnsi="Arial" w:cs="Arial"/>
                <w:sz w:val="24"/>
              </w:rPr>
            </w:pPr>
          </w:p>
          <w:p w:rsidR="00A75AE8" w:rsidRPr="002649FE" w:rsidRDefault="00A75AE8" w:rsidP="00424C14">
            <w:pPr>
              <w:pStyle w:val="Default"/>
              <w:tabs>
                <w:tab w:val="left" w:pos="142"/>
              </w:tabs>
              <w:rPr>
                <w:rFonts w:ascii="Arial" w:hAnsi="Arial" w:cs="Arial"/>
                <w:sz w:val="24"/>
              </w:rPr>
            </w:pPr>
            <w:r w:rsidRPr="002649FE">
              <w:rPr>
                <w:rFonts w:ascii="Arial" w:hAnsi="Arial" w:cs="Arial"/>
                <w:sz w:val="24"/>
              </w:rPr>
              <w:t>Description of priority area:</w:t>
            </w:r>
            <w:r w:rsidR="00925E83">
              <w:rPr>
                <w:rFonts w:ascii="Arial" w:hAnsi="Arial" w:cs="Arial"/>
                <w:sz w:val="24"/>
              </w:rPr>
              <w:t xml:space="preserve"> </w:t>
            </w:r>
            <w:r w:rsidR="00424C14" w:rsidRPr="00F20972">
              <w:rPr>
                <w:rFonts w:asciiTheme="minorHAnsi" w:hAnsiTheme="minorHAnsi" w:cs="Arial"/>
                <w:szCs w:val="20"/>
              </w:rPr>
              <w:t>Summer event 2014. Open day -Health Awareness day 2014</w:t>
            </w:r>
          </w:p>
        </w:tc>
      </w:tr>
      <w:tr w:rsidR="00A75AE8" w:rsidRPr="002649FE" w:rsidTr="00DE42E0">
        <w:trPr>
          <w:trHeight w:val="920"/>
        </w:trPr>
        <w:tc>
          <w:tcPr>
            <w:tcW w:w="14066" w:type="dxa"/>
            <w:gridSpan w:val="2"/>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Default="00A75AE8" w:rsidP="00A243E1">
            <w:pPr>
              <w:pStyle w:val="Default"/>
              <w:tabs>
                <w:tab w:val="left" w:pos="142"/>
              </w:tabs>
              <w:rPr>
                <w:rFonts w:ascii="Arial" w:hAnsi="Arial" w:cs="Arial"/>
                <w:sz w:val="24"/>
              </w:rPr>
            </w:pPr>
          </w:p>
          <w:p w:rsidR="00A01D0D" w:rsidRDefault="00A01D0D" w:rsidP="003B6FAC">
            <w:pPr>
              <w:pStyle w:val="Default"/>
              <w:numPr>
                <w:ilvl w:val="0"/>
                <w:numId w:val="5"/>
              </w:numPr>
              <w:tabs>
                <w:tab w:val="left" w:pos="142"/>
              </w:tabs>
              <w:rPr>
                <w:rFonts w:asciiTheme="minorHAnsi" w:hAnsiTheme="minorHAnsi" w:cs="Arial"/>
                <w:szCs w:val="20"/>
              </w:rPr>
            </w:pPr>
            <w:r w:rsidRPr="00A01D0D">
              <w:rPr>
                <w:rFonts w:asciiTheme="minorHAnsi" w:hAnsiTheme="minorHAnsi" w:cs="Arial"/>
                <w:szCs w:val="20"/>
              </w:rPr>
              <w:t xml:space="preserve">Health awareness event </w:t>
            </w:r>
            <w:r>
              <w:rPr>
                <w:rFonts w:asciiTheme="minorHAnsi" w:hAnsiTheme="minorHAnsi" w:cs="Arial"/>
                <w:szCs w:val="20"/>
              </w:rPr>
              <w:t>set up to discuss and outline required actions for the event and named leads</w:t>
            </w:r>
          </w:p>
          <w:p w:rsidR="00A01D0D" w:rsidRDefault="00A01D0D" w:rsidP="003B6FAC">
            <w:pPr>
              <w:pStyle w:val="Default"/>
              <w:numPr>
                <w:ilvl w:val="0"/>
                <w:numId w:val="5"/>
              </w:numPr>
              <w:tabs>
                <w:tab w:val="left" w:pos="142"/>
              </w:tabs>
              <w:rPr>
                <w:rFonts w:asciiTheme="minorHAnsi" w:hAnsiTheme="minorHAnsi" w:cs="Arial"/>
                <w:szCs w:val="20"/>
              </w:rPr>
            </w:pPr>
            <w:r>
              <w:rPr>
                <w:rFonts w:asciiTheme="minorHAnsi" w:hAnsiTheme="minorHAnsi" w:cs="Arial"/>
                <w:szCs w:val="20"/>
              </w:rPr>
              <w:t>Regular liaison between the Practice Manager and working group to ensure internal and external actions followed through</w:t>
            </w:r>
          </w:p>
          <w:p w:rsidR="00A01D0D" w:rsidRPr="002649FE" w:rsidRDefault="00A01D0D" w:rsidP="003B6FAC">
            <w:pPr>
              <w:pStyle w:val="Default"/>
              <w:numPr>
                <w:ilvl w:val="0"/>
                <w:numId w:val="5"/>
              </w:numPr>
              <w:tabs>
                <w:tab w:val="left" w:pos="142"/>
              </w:tabs>
              <w:rPr>
                <w:rFonts w:ascii="Arial" w:hAnsi="Arial" w:cs="Arial"/>
                <w:sz w:val="24"/>
              </w:rPr>
            </w:pPr>
            <w:r>
              <w:rPr>
                <w:rFonts w:asciiTheme="minorHAnsi" w:hAnsiTheme="minorHAnsi" w:cs="Arial"/>
                <w:szCs w:val="20"/>
              </w:rPr>
              <w:t xml:space="preserve">Engagement with service providers/partners regarding the networking/Marketplace </w:t>
            </w:r>
            <w:r w:rsidR="003B6FAC">
              <w:rPr>
                <w:rFonts w:asciiTheme="minorHAnsi" w:hAnsiTheme="minorHAnsi" w:cs="Arial"/>
                <w:szCs w:val="20"/>
              </w:rPr>
              <w:t>set up for the event</w:t>
            </w:r>
            <w:r>
              <w:rPr>
                <w:rFonts w:asciiTheme="minorHAnsi" w:hAnsiTheme="minorHAnsi" w:cs="Arial"/>
                <w:szCs w:val="20"/>
              </w:rPr>
              <w:t xml:space="preserve">  </w:t>
            </w:r>
          </w:p>
          <w:p w:rsidR="00E0397E" w:rsidRPr="00F20972" w:rsidRDefault="00E0397E" w:rsidP="003B6FAC">
            <w:pPr>
              <w:pStyle w:val="Default"/>
              <w:numPr>
                <w:ilvl w:val="0"/>
                <w:numId w:val="5"/>
              </w:numPr>
              <w:tabs>
                <w:tab w:val="left" w:pos="142"/>
              </w:tabs>
              <w:rPr>
                <w:rFonts w:asciiTheme="minorHAnsi" w:hAnsiTheme="minorHAnsi" w:cs="Arial"/>
                <w:szCs w:val="20"/>
              </w:rPr>
            </w:pPr>
            <w:r w:rsidRPr="00F20972">
              <w:rPr>
                <w:rFonts w:asciiTheme="minorHAnsi" w:hAnsiTheme="minorHAnsi" w:cs="Arial"/>
                <w:szCs w:val="20"/>
              </w:rPr>
              <w:t>Advertising and marketing of the event</w:t>
            </w:r>
          </w:p>
          <w:p w:rsidR="00237900" w:rsidRPr="002649FE" w:rsidRDefault="00237900" w:rsidP="003B6FAC">
            <w:pPr>
              <w:pStyle w:val="Default"/>
              <w:tabs>
                <w:tab w:val="left" w:pos="142"/>
              </w:tabs>
              <w:rPr>
                <w:rFonts w:ascii="Arial" w:hAnsi="Arial" w:cs="Arial"/>
                <w:sz w:val="24"/>
              </w:rPr>
            </w:pPr>
          </w:p>
        </w:tc>
      </w:tr>
      <w:tr w:rsidR="00A75AE8" w:rsidRPr="002649FE" w:rsidTr="00DE42E0">
        <w:trPr>
          <w:trHeight w:val="85"/>
        </w:trPr>
        <w:tc>
          <w:tcPr>
            <w:tcW w:w="14066" w:type="dxa"/>
            <w:gridSpan w:val="2"/>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015E37" w:rsidRDefault="00015E37" w:rsidP="00A243E1">
            <w:pPr>
              <w:pStyle w:val="Default"/>
              <w:tabs>
                <w:tab w:val="left" w:pos="142"/>
              </w:tabs>
              <w:rPr>
                <w:rFonts w:ascii="Arial" w:hAnsi="Arial" w:cs="Arial"/>
                <w:sz w:val="24"/>
              </w:rPr>
            </w:pPr>
          </w:p>
          <w:p w:rsidR="003B6FAC" w:rsidRPr="003B6FAC" w:rsidRDefault="003B6FAC" w:rsidP="003B6FAC">
            <w:pPr>
              <w:pStyle w:val="Default"/>
              <w:numPr>
                <w:ilvl w:val="0"/>
                <w:numId w:val="6"/>
              </w:numPr>
              <w:tabs>
                <w:tab w:val="left" w:pos="142"/>
              </w:tabs>
              <w:rPr>
                <w:rFonts w:asciiTheme="minorHAnsi" w:hAnsiTheme="minorHAnsi" w:cs="Arial"/>
                <w:szCs w:val="20"/>
              </w:rPr>
            </w:pPr>
            <w:r w:rsidRPr="003B6FAC">
              <w:rPr>
                <w:rFonts w:asciiTheme="minorHAnsi" w:hAnsiTheme="minorHAnsi" w:cs="Arial"/>
                <w:szCs w:val="20"/>
              </w:rPr>
              <w:t>The event was a success and turnout was encouraging</w:t>
            </w:r>
          </w:p>
          <w:p w:rsidR="00BF160D" w:rsidRDefault="003B6FAC" w:rsidP="003B6FAC">
            <w:pPr>
              <w:pStyle w:val="Default"/>
              <w:numPr>
                <w:ilvl w:val="0"/>
                <w:numId w:val="6"/>
              </w:numPr>
              <w:tabs>
                <w:tab w:val="left" w:pos="142"/>
              </w:tabs>
              <w:rPr>
                <w:rFonts w:asciiTheme="minorHAnsi" w:hAnsiTheme="minorHAnsi" w:cs="Arial"/>
                <w:szCs w:val="20"/>
              </w:rPr>
            </w:pPr>
            <w:r>
              <w:rPr>
                <w:rFonts w:asciiTheme="minorHAnsi" w:hAnsiTheme="minorHAnsi" w:cs="Arial"/>
                <w:szCs w:val="20"/>
              </w:rPr>
              <w:t>The event will now be organised annually</w:t>
            </w:r>
          </w:p>
          <w:p w:rsidR="003B6FAC" w:rsidRDefault="003B6FAC" w:rsidP="003B6FAC">
            <w:pPr>
              <w:pStyle w:val="Default"/>
              <w:numPr>
                <w:ilvl w:val="0"/>
                <w:numId w:val="6"/>
              </w:numPr>
              <w:tabs>
                <w:tab w:val="left" w:pos="142"/>
              </w:tabs>
              <w:rPr>
                <w:rFonts w:asciiTheme="minorHAnsi" w:hAnsiTheme="minorHAnsi" w:cs="Arial"/>
                <w:szCs w:val="20"/>
              </w:rPr>
            </w:pPr>
            <w:r>
              <w:rPr>
                <w:rFonts w:asciiTheme="minorHAnsi" w:hAnsiTheme="minorHAnsi" w:cs="Arial"/>
                <w:szCs w:val="20"/>
              </w:rPr>
              <w:t xml:space="preserve">Participants benefitted from the information stalls and their awareness increased on Healthy Lifestyles and well being </w:t>
            </w:r>
          </w:p>
          <w:p w:rsidR="003B6FAC" w:rsidRPr="00015E37" w:rsidRDefault="003B6FAC" w:rsidP="003B6FAC">
            <w:pPr>
              <w:pStyle w:val="Default"/>
              <w:numPr>
                <w:ilvl w:val="0"/>
                <w:numId w:val="6"/>
              </w:numPr>
              <w:tabs>
                <w:tab w:val="left" w:pos="142"/>
              </w:tabs>
              <w:rPr>
                <w:rFonts w:asciiTheme="minorHAnsi" w:hAnsiTheme="minorHAnsi" w:cs="Arial"/>
                <w:szCs w:val="20"/>
              </w:rPr>
            </w:pPr>
            <w:r>
              <w:rPr>
                <w:rFonts w:asciiTheme="minorHAnsi" w:hAnsiTheme="minorHAnsi" w:cs="Arial"/>
                <w:szCs w:val="20"/>
              </w:rPr>
              <w:t xml:space="preserve">The event was a successful networking opportunity for stakeholders and the different health departments to get to know each other’s organisation and what they do.   </w:t>
            </w:r>
          </w:p>
          <w:p w:rsidR="00A75AE8" w:rsidRPr="00015E37" w:rsidRDefault="00BF160D" w:rsidP="003B6FAC">
            <w:pPr>
              <w:pStyle w:val="Default"/>
              <w:numPr>
                <w:ilvl w:val="0"/>
                <w:numId w:val="6"/>
              </w:numPr>
              <w:tabs>
                <w:tab w:val="left" w:pos="142"/>
              </w:tabs>
              <w:rPr>
                <w:rFonts w:asciiTheme="minorHAnsi" w:hAnsiTheme="minorHAnsi" w:cs="Arial"/>
                <w:szCs w:val="20"/>
              </w:rPr>
            </w:pPr>
            <w:r w:rsidRPr="00015E37">
              <w:rPr>
                <w:rFonts w:asciiTheme="minorHAnsi" w:hAnsiTheme="minorHAnsi" w:cs="Arial"/>
                <w:szCs w:val="20"/>
              </w:rPr>
              <w:t>To increase awareness of healthy lifestyles and good living -</w:t>
            </w:r>
            <w:r w:rsidR="00E0397E" w:rsidRPr="00015E37">
              <w:rPr>
                <w:rFonts w:asciiTheme="minorHAnsi" w:hAnsiTheme="minorHAnsi" w:cs="Arial"/>
                <w:szCs w:val="20"/>
              </w:rPr>
              <w:t xml:space="preserve"> health awareness and education for our patients.</w:t>
            </w:r>
          </w:p>
          <w:p w:rsidR="00A75AE8" w:rsidRPr="00015E37" w:rsidRDefault="003B6FAC" w:rsidP="003B6FAC">
            <w:pPr>
              <w:pStyle w:val="Default"/>
              <w:numPr>
                <w:ilvl w:val="0"/>
                <w:numId w:val="6"/>
              </w:numPr>
              <w:tabs>
                <w:tab w:val="left" w:pos="142"/>
              </w:tabs>
              <w:rPr>
                <w:rFonts w:asciiTheme="minorHAnsi" w:hAnsiTheme="minorHAnsi" w:cs="Arial"/>
                <w:szCs w:val="20"/>
              </w:rPr>
            </w:pPr>
            <w:r>
              <w:rPr>
                <w:rFonts w:asciiTheme="minorHAnsi" w:hAnsiTheme="minorHAnsi" w:cs="Arial"/>
                <w:szCs w:val="20"/>
              </w:rPr>
              <w:t>A brief piece on the vent was published in the Practice’s first edition newsletter with</w:t>
            </w:r>
            <w:r w:rsidR="00941EF5" w:rsidRPr="00015E37">
              <w:rPr>
                <w:rFonts w:asciiTheme="minorHAnsi" w:hAnsiTheme="minorHAnsi" w:cs="Arial"/>
                <w:szCs w:val="20"/>
              </w:rPr>
              <w:t xml:space="preserve"> copies in waiting room and on display board in waiting room </w:t>
            </w:r>
          </w:p>
          <w:p w:rsidR="00A75AE8" w:rsidRPr="002649FE" w:rsidRDefault="00A75AE8" w:rsidP="00A243E1">
            <w:pPr>
              <w:pStyle w:val="Default"/>
              <w:tabs>
                <w:tab w:val="left" w:pos="142"/>
              </w:tabs>
              <w:rPr>
                <w:rFonts w:ascii="Arial" w:hAnsi="Arial" w:cs="Arial"/>
                <w:sz w:val="24"/>
              </w:rPr>
            </w:pPr>
          </w:p>
        </w:tc>
      </w:tr>
      <w:tr w:rsidR="00A75AE8" w:rsidRPr="002649FE" w:rsidTr="00A243E1">
        <w:trPr>
          <w:gridAfter w:val="1"/>
          <w:wAfter w:w="32" w:type="dxa"/>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b/>
              </w:rPr>
              <w:br w:type="page"/>
            </w:r>
            <w:r w:rsidRPr="002649FE">
              <w:rPr>
                <w:rFonts w:ascii="Arial" w:hAnsi="Arial" w:cs="Arial"/>
                <w:color w:val="FFFFFF" w:themeColor="background1"/>
              </w:rPr>
              <w:t>Priority area 2</w:t>
            </w:r>
          </w:p>
        </w:tc>
      </w:tr>
      <w:tr w:rsidR="00A75AE8" w:rsidRPr="002649FE" w:rsidTr="00A243E1">
        <w:trPr>
          <w:gridAfter w:val="1"/>
          <w:wAfter w:w="32" w:type="dxa"/>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D8712E">
            <w:pPr>
              <w:pStyle w:val="Default"/>
              <w:tabs>
                <w:tab w:val="left" w:pos="142"/>
              </w:tabs>
              <w:rPr>
                <w:rFonts w:ascii="Arial" w:hAnsi="Arial" w:cs="Arial"/>
                <w:sz w:val="24"/>
              </w:rPr>
            </w:pPr>
            <w:r w:rsidRPr="002649FE">
              <w:rPr>
                <w:rFonts w:ascii="Arial" w:hAnsi="Arial" w:cs="Arial"/>
                <w:sz w:val="24"/>
              </w:rPr>
              <w:t>Description of priority area:</w:t>
            </w:r>
            <w:r w:rsidR="00925E83">
              <w:rPr>
                <w:rFonts w:ascii="Arial" w:hAnsi="Arial" w:cs="Arial"/>
                <w:sz w:val="24"/>
              </w:rPr>
              <w:t xml:space="preserve"> </w:t>
            </w:r>
            <w:r w:rsidR="00BF160D" w:rsidRPr="00015E37">
              <w:rPr>
                <w:rFonts w:asciiTheme="minorHAnsi" w:hAnsiTheme="minorHAnsi" w:cs="Arial"/>
                <w:szCs w:val="20"/>
              </w:rPr>
              <w:t>Did not attend patients (DNA’S</w:t>
            </w:r>
            <w:r w:rsidR="004E113C" w:rsidRPr="00015E37">
              <w:rPr>
                <w:rFonts w:asciiTheme="minorHAnsi" w:hAnsiTheme="minorHAnsi" w:cs="Arial"/>
                <w:szCs w:val="20"/>
              </w:rPr>
              <w:t>)</w:t>
            </w:r>
            <w:r w:rsidR="004E113C">
              <w:rPr>
                <w:rFonts w:asciiTheme="minorHAnsi" w:hAnsiTheme="minorHAnsi" w:cs="Arial"/>
                <w:szCs w:val="20"/>
              </w:rPr>
              <w:t xml:space="preserve"> e.g. Month of September we had 121 DNA’s.  7 Advanced booking slots, 105 normal slots and 9 Embargoed slots wasted.  Needed to do something about these wasted slots.</w:t>
            </w:r>
          </w:p>
        </w:tc>
      </w:tr>
      <w:tr w:rsidR="00A75AE8" w:rsidRPr="002649FE" w:rsidTr="00A243E1">
        <w:trPr>
          <w:gridAfter w:val="1"/>
          <w:wAfter w:w="32" w:type="dxa"/>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Default="00A75AE8" w:rsidP="00A243E1">
            <w:pPr>
              <w:pStyle w:val="Default"/>
              <w:tabs>
                <w:tab w:val="left" w:pos="142"/>
              </w:tabs>
              <w:rPr>
                <w:rFonts w:ascii="Arial" w:hAnsi="Arial" w:cs="Arial"/>
                <w:sz w:val="24"/>
              </w:rPr>
            </w:pPr>
          </w:p>
          <w:p w:rsidR="00716596" w:rsidRDefault="00716596" w:rsidP="00A243E1">
            <w:pPr>
              <w:pStyle w:val="Default"/>
              <w:tabs>
                <w:tab w:val="left" w:pos="142"/>
              </w:tabs>
              <w:rPr>
                <w:rFonts w:asciiTheme="minorHAnsi" w:hAnsiTheme="minorHAnsi" w:cs="Arial"/>
                <w:szCs w:val="20"/>
              </w:rPr>
            </w:pPr>
            <w:r w:rsidRPr="00716596">
              <w:rPr>
                <w:rFonts w:asciiTheme="minorHAnsi" w:hAnsiTheme="minorHAnsi" w:cs="Arial"/>
                <w:szCs w:val="20"/>
              </w:rPr>
              <w:t>The PPG discussed the DNA (did not attend)</w:t>
            </w:r>
            <w:r>
              <w:rPr>
                <w:rFonts w:asciiTheme="minorHAnsi" w:hAnsiTheme="minorHAnsi" w:cs="Arial"/>
                <w:szCs w:val="20"/>
              </w:rPr>
              <w:t xml:space="preserve"> policy to ensure that this was being adhered to. The desired outcome of our discussions and future actions is to stop appointment slots and time being wasted. The PPG backed staff to implement sanctions if necessary to minimise DNA rates.</w:t>
            </w:r>
          </w:p>
          <w:p w:rsidR="00716596" w:rsidRDefault="00716596" w:rsidP="00A243E1">
            <w:pPr>
              <w:pStyle w:val="Default"/>
              <w:tabs>
                <w:tab w:val="left" w:pos="142"/>
              </w:tabs>
              <w:rPr>
                <w:rFonts w:asciiTheme="minorHAnsi" w:hAnsiTheme="minorHAnsi" w:cs="Arial"/>
                <w:szCs w:val="20"/>
              </w:rPr>
            </w:pPr>
            <w:r>
              <w:rPr>
                <w:rFonts w:asciiTheme="minorHAnsi" w:hAnsiTheme="minorHAnsi" w:cs="Arial"/>
                <w:szCs w:val="20"/>
              </w:rPr>
              <w:t>Staff and PPG looked at ways in which patients can be involved in the analysis of the increase in DNA rates, the implications of patients cancelling without notifying the Practice or just not turning up in order to put in place meaningful corrective actions</w:t>
            </w:r>
          </w:p>
          <w:p w:rsidR="00A75AE8" w:rsidRPr="002649FE" w:rsidRDefault="00A75AE8" w:rsidP="00A243E1">
            <w:pPr>
              <w:pStyle w:val="Default"/>
              <w:tabs>
                <w:tab w:val="left" w:pos="142"/>
              </w:tabs>
              <w:rPr>
                <w:rFonts w:ascii="Arial" w:hAnsi="Arial" w:cs="Arial"/>
                <w:sz w:val="24"/>
              </w:rPr>
            </w:pPr>
          </w:p>
        </w:tc>
      </w:tr>
      <w:tr w:rsidR="00A75AE8" w:rsidRPr="002649FE" w:rsidTr="00A243E1">
        <w:trPr>
          <w:gridAfter w:val="1"/>
          <w:wAfter w:w="32" w:type="dxa"/>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0C2290" w:rsidRDefault="000C2290" w:rsidP="00A243E1">
            <w:pPr>
              <w:pStyle w:val="Default"/>
              <w:tabs>
                <w:tab w:val="left" w:pos="142"/>
              </w:tabs>
              <w:rPr>
                <w:rFonts w:ascii="Arial" w:hAnsi="Arial" w:cs="Arial"/>
                <w:sz w:val="24"/>
              </w:rPr>
            </w:pPr>
          </w:p>
          <w:p w:rsidR="00716596" w:rsidRDefault="00716596" w:rsidP="00DE42E0">
            <w:pPr>
              <w:pStyle w:val="Default"/>
              <w:numPr>
                <w:ilvl w:val="0"/>
                <w:numId w:val="7"/>
              </w:numPr>
              <w:tabs>
                <w:tab w:val="left" w:pos="142"/>
              </w:tabs>
              <w:rPr>
                <w:rFonts w:asciiTheme="minorHAnsi" w:hAnsiTheme="minorHAnsi" w:cs="Arial"/>
                <w:szCs w:val="20"/>
              </w:rPr>
            </w:pPr>
            <w:r w:rsidRPr="00716596">
              <w:rPr>
                <w:rFonts w:asciiTheme="minorHAnsi" w:hAnsiTheme="minorHAnsi" w:cs="Arial"/>
                <w:szCs w:val="20"/>
              </w:rPr>
              <w:t>A decrease in DNA’s</w:t>
            </w:r>
            <w:r>
              <w:rPr>
                <w:rFonts w:asciiTheme="minorHAnsi" w:hAnsiTheme="minorHAnsi" w:cs="Arial"/>
                <w:szCs w:val="20"/>
              </w:rPr>
              <w:t xml:space="preserve"> and a change in patient’s attitudes towards appointments</w:t>
            </w:r>
          </w:p>
          <w:p w:rsidR="00716596" w:rsidRDefault="00716596" w:rsidP="00DE42E0">
            <w:pPr>
              <w:pStyle w:val="Default"/>
              <w:numPr>
                <w:ilvl w:val="0"/>
                <w:numId w:val="7"/>
              </w:numPr>
              <w:tabs>
                <w:tab w:val="left" w:pos="142"/>
              </w:tabs>
              <w:rPr>
                <w:rFonts w:asciiTheme="minorHAnsi" w:hAnsiTheme="minorHAnsi" w:cs="Arial"/>
                <w:szCs w:val="20"/>
              </w:rPr>
            </w:pPr>
            <w:r>
              <w:rPr>
                <w:rFonts w:asciiTheme="minorHAnsi" w:hAnsiTheme="minorHAnsi" w:cs="Arial"/>
                <w:szCs w:val="20"/>
              </w:rPr>
              <w:t xml:space="preserve">Patients have stopped DNA and now call up to cancel, making an appointment slot available for another patient.  </w:t>
            </w:r>
          </w:p>
          <w:p w:rsidR="00A75AE8" w:rsidRPr="00015E37" w:rsidRDefault="00A12ED5" w:rsidP="00DE42E0">
            <w:pPr>
              <w:pStyle w:val="Default"/>
              <w:numPr>
                <w:ilvl w:val="0"/>
                <w:numId w:val="7"/>
              </w:numPr>
              <w:tabs>
                <w:tab w:val="left" w:pos="142"/>
              </w:tabs>
              <w:rPr>
                <w:rFonts w:asciiTheme="minorHAnsi" w:hAnsiTheme="minorHAnsi" w:cs="Arial"/>
                <w:szCs w:val="20"/>
              </w:rPr>
            </w:pPr>
            <w:r w:rsidRPr="00015E37">
              <w:rPr>
                <w:rFonts w:asciiTheme="minorHAnsi" w:hAnsiTheme="minorHAnsi" w:cs="Arial"/>
                <w:szCs w:val="20"/>
              </w:rPr>
              <w:t xml:space="preserve">More appointment availability </w:t>
            </w:r>
            <w:r w:rsidR="00716596">
              <w:rPr>
                <w:rFonts w:asciiTheme="minorHAnsi" w:hAnsiTheme="minorHAnsi" w:cs="Arial"/>
                <w:szCs w:val="20"/>
              </w:rPr>
              <w:t xml:space="preserve">which helps staff </w:t>
            </w:r>
          </w:p>
          <w:p w:rsidR="00A12ED5" w:rsidRPr="00015E37" w:rsidRDefault="00A12ED5" w:rsidP="00DE42E0">
            <w:pPr>
              <w:pStyle w:val="Default"/>
              <w:numPr>
                <w:ilvl w:val="0"/>
                <w:numId w:val="7"/>
              </w:numPr>
              <w:tabs>
                <w:tab w:val="left" w:pos="142"/>
              </w:tabs>
              <w:rPr>
                <w:rFonts w:asciiTheme="minorHAnsi" w:hAnsiTheme="minorHAnsi" w:cs="Arial"/>
                <w:szCs w:val="20"/>
              </w:rPr>
            </w:pPr>
            <w:r w:rsidRPr="00015E37">
              <w:rPr>
                <w:rFonts w:asciiTheme="minorHAnsi" w:hAnsiTheme="minorHAnsi" w:cs="Arial"/>
                <w:szCs w:val="20"/>
              </w:rPr>
              <w:t>Offer more patient choice</w:t>
            </w:r>
            <w:r w:rsidR="002734EC" w:rsidRPr="00015E37">
              <w:rPr>
                <w:rFonts w:asciiTheme="minorHAnsi" w:hAnsiTheme="minorHAnsi" w:cs="Arial"/>
                <w:szCs w:val="20"/>
              </w:rPr>
              <w:t xml:space="preserve"> in an emergency or</w:t>
            </w:r>
            <w:r w:rsidR="00716596">
              <w:rPr>
                <w:rFonts w:asciiTheme="minorHAnsi" w:hAnsiTheme="minorHAnsi" w:cs="Arial"/>
                <w:szCs w:val="20"/>
              </w:rPr>
              <w:t xml:space="preserve"> same day appointments when required</w:t>
            </w:r>
            <w:r w:rsidRPr="00015E37">
              <w:rPr>
                <w:rFonts w:asciiTheme="minorHAnsi" w:hAnsiTheme="minorHAnsi" w:cs="Arial"/>
                <w:szCs w:val="20"/>
              </w:rPr>
              <w:t xml:space="preserve"> </w:t>
            </w:r>
          </w:p>
          <w:p w:rsidR="00A75AE8" w:rsidRPr="002649FE" w:rsidRDefault="00A75AE8" w:rsidP="00A243E1">
            <w:pPr>
              <w:pStyle w:val="Default"/>
              <w:tabs>
                <w:tab w:val="left" w:pos="142"/>
              </w:tabs>
              <w:rPr>
                <w:rFonts w:ascii="Arial" w:hAnsi="Arial" w:cs="Arial"/>
                <w:sz w:val="24"/>
              </w:rPr>
            </w:pPr>
          </w:p>
        </w:tc>
      </w:tr>
      <w:tr w:rsidR="00A75AE8" w:rsidRPr="002649FE" w:rsidTr="00A243E1">
        <w:trPr>
          <w:gridAfter w:val="1"/>
          <w:wAfter w:w="32" w:type="dxa"/>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rPr>
              <w:br w:type="page"/>
            </w:r>
            <w:r w:rsidRPr="002649FE">
              <w:rPr>
                <w:rFonts w:ascii="Arial" w:hAnsi="Arial" w:cs="Arial"/>
                <w:color w:val="FFFFFF" w:themeColor="background1"/>
              </w:rPr>
              <w:t>Priority area 3</w:t>
            </w:r>
          </w:p>
        </w:tc>
      </w:tr>
      <w:tr w:rsidR="00A75AE8" w:rsidRPr="002649FE" w:rsidTr="00A243E1">
        <w:trPr>
          <w:gridAfter w:val="1"/>
          <w:wAfter w:w="32" w:type="dxa"/>
          <w:trHeight w:val="920"/>
        </w:trPr>
        <w:tc>
          <w:tcPr>
            <w:tcW w:w="14034" w:type="dxa"/>
          </w:tcPr>
          <w:p w:rsidR="00A75AE8" w:rsidRPr="002649FE" w:rsidRDefault="00A75AE8" w:rsidP="00A243E1">
            <w:pPr>
              <w:pStyle w:val="Default"/>
              <w:tabs>
                <w:tab w:val="left" w:pos="142"/>
              </w:tabs>
              <w:rPr>
                <w:rFonts w:ascii="Arial" w:hAnsi="Arial" w:cs="Arial"/>
                <w:sz w:val="24"/>
              </w:rPr>
            </w:pPr>
          </w:p>
          <w:p w:rsidR="00A12ED5" w:rsidRPr="00C845B5" w:rsidRDefault="00A75AE8" w:rsidP="00A12ED5">
            <w:pPr>
              <w:pStyle w:val="Default"/>
              <w:tabs>
                <w:tab w:val="left" w:pos="142"/>
              </w:tabs>
              <w:rPr>
                <w:rFonts w:asciiTheme="minorHAnsi" w:hAnsiTheme="minorHAnsi" w:cs="Arial"/>
                <w:szCs w:val="20"/>
              </w:rPr>
            </w:pPr>
            <w:r w:rsidRPr="002649FE">
              <w:rPr>
                <w:rFonts w:ascii="Arial" w:hAnsi="Arial" w:cs="Arial"/>
                <w:sz w:val="24"/>
              </w:rPr>
              <w:t>Description of priority area:</w:t>
            </w:r>
            <w:r w:rsidR="00424C14">
              <w:rPr>
                <w:rFonts w:ascii="Arial" w:hAnsi="Arial" w:cs="Arial"/>
                <w:sz w:val="24"/>
              </w:rPr>
              <w:t xml:space="preserve"> </w:t>
            </w:r>
            <w:r w:rsidR="00A12ED5" w:rsidRPr="00C845B5">
              <w:rPr>
                <w:rFonts w:asciiTheme="minorHAnsi" w:hAnsiTheme="minorHAnsi" w:cs="Arial"/>
                <w:szCs w:val="20"/>
              </w:rPr>
              <w:t>Phlebotomy Clinics- High priority</w:t>
            </w:r>
            <w:r w:rsidR="00424C14" w:rsidRPr="00C845B5">
              <w:rPr>
                <w:rFonts w:asciiTheme="minorHAnsi" w:hAnsiTheme="minorHAnsi" w:cs="Arial"/>
                <w:szCs w:val="20"/>
              </w:rPr>
              <w:t xml:space="preserve">, </w:t>
            </w:r>
            <w:r w:rsidR="00A12ED5" w:rsidRPr="00C845B5">
              <w:rPr>
                <w:rFonts w:asciiTheme="minorHAnsi" w:hAnsiTheme="minorHAnsi" w:cs="Arial"/>
                <w:szCs w:val="20"/>
              </w:rPr>
              <w:t>HCA moved on due to progression</w:t>
            </w:r>
          </w:p>
          <w:p w:rsidR="00A75AE8" w:rsidRPr="002649FE" w:rsidRDefault="00A75AE8" w:rsidP="00A243E1">
            <w:pPr>
              <w:pStyle w:val="Default"/>
              <w:tabs>
                <w:tab w:val="left" w:pos="142"/>
              </w:tabs>
              <w:rPr>
                <w:rFonts w:ascii="Arial" w:hAnsi="Arial" w:cs="Arial"/>
                <w:sz w:val="24"/>
              </w:rPr>
            </w:pPr>
          </w:p>
        </w:tc>
      </w:tr>
      <w:tr w:rsidR="00A75AE8" w:rsidRPr="002649FE" w:rsidTr="00A243E1">
        <w:trPr>
          <w:gridAfter w:val="1"/>
          <w:wAfter w:w="32" w:type="dxa"/>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2734EC" w:rsidRPr="002649FE" w:rsidRDefault="002734EC" w:rsidP="00A243E1">
            <w:pPr>
              <w:pStyle w:val="Default"/>
              <w:tabs>
                <w:tab w:val="left" w:pos="142"/>
              </w:tabs>
              <w:rPr>
                <w:rFonts w:ascii="Arial" w:hAnsi="Arial" w:cs="Arial"/>
                <w:sz w:val="24"/>
              </w:rPr>
            </w:pPr>
          </w:p>
          <w:p w:rsidR="00A75AE8" w:rsidRPr="00AA2C83" w:rsidRDefault="002734EC" w:rsidP="00DE42E0">
            <w:pPr>
              <w:pStyle w:val="Default"/>
              <w:numPr>
                <w:ilvl w:val="0"/>
                <w:numId w:val="8"/>
              </w:numPr>
              <w:tabs>
                <w:tab w:val="left" w:pos="142"/>
              </w:tabs>
              <w:rPr>
                <w:rFonts w:asciiTheme="minorHAnsi" w:hAnsiTheme="minorHAnsi" w:cs="Arial"/>
                <w:szCs w:val="20"/>
              </w:rPr>
            </w:pPr>
            <w:r w:rsidRPr="00AA2C83">
              <w:rPr>
                <w:rFonts w:asciiTheme="minorHAnsi" w:hAnsiTheme="minorHAnsi" w:cs="Arial"/>
                <w:szCs w:val="20"/>
              </w:rPr>
              <w:t xml:space="preserve">GP’s took on phlebotomy at the time </w:t>
            </w:r>
          </w:p>
          <w:p w:rsidR="00A12ED5" w:rsidRPr="00AA2C83" w:rsidRDefault="00A12ED5" w:rsidP="00DE42E0">
            <w:pPr>
              <w:pStyle w:val="Default"/>
              <w:numPr>
                <w:ilvl w:val="0"/>
                <w:numId w:val="8"/>
              </w:numPr>
              <w:tabs>
                <w:tab w:val="left" w:pos="142"/>
              </w:tabs>
              <w:rPr>
                <w:rFonts w:asciiTheme="minorHAnsi" w:hAnsiTheme="minorHAnsi" w:cs="Arial"/>
                <w:szCs w:val="20"/>
              </w:rPr>
            </w:pPr>
            <w:r w:rsidRPr="00AA2C83">
              <w:rPr>
                <w:rFonts w:asciiTheme="minorHAnsi" w:hAnsiTheme="minorHAnsi" w:cs="Arial"/>
                <w:szCs w:val="20"/>
              </w:rPr>
              <w:t>Advertised position of HCA/Phlebotomist</w:t>
            </w:r>
          </w:p>
          <w:p w:rsidR="00A75AE8" w:rsidRPr="00AA2C83" w:rsidRDefault="00A12ED5" w:rsidP="00DE42E0">
            <w:pPr>
              <w:pStyle w:val="Default"/>
              <w:numPr>
                <w:ilvl w:val="0"/>
                <w:numId w:val="8"/>
              </w:numPr>
              <w:tabs>
                <w:tab w:val="left" w:pos="142"/>
              </w:tabs>
              <w:rPr>
                <w:rFonts w:asciiTheme="minorHAnsi" w:hAnsiTheme="minorHAnsi" w:cs="Arial"/>
                <w:szCs w:val="20"/>
              </w:rPr>
            </w:pPr>
            <w:r w:rsidRPr="00AA2C83">
              <w:rPr>
                <w:rFonts w:asciiTheme="minorHAnsi" w:hAnsiTheme="minorHAnsi" w:cs="Arial"/>
                <w:szCs w:val="20"/>
              </w:rPr>
              <w:t>Networked with other GP practices</w:t>
            </w:r>
            <w:r w:rsidR="00DE42E0">
              <w:rPr>
                <w:rFonts w:asciiTheme="minorHAnsi" w:hAnsiTheme="minorHAnsi" w:cs="Arial"/>
                <w:szCs w:val="20"/>
              </w:rPr>
              <w:t xml:space="preserve"> to</w:t>
            </w:r>
            <w:r w:rsidRPr="00AA2C83">
              <w:rPr>
                <w:rFonts w:asciiTheme="minorHAnsi" w:hAnsiTheme="minorHAnsi" w:cs="Arial"/>
                <w:szCs w:val="20"/>
              </w:rPr>
              <w:t xml:space="preserve"> </w:t>
            </w:r>
            <w:r w:rsidR="002734EC" w:rsidRPr="00AA2C83">
              <w:rPr>
                <w:rFonts w:asciiTheme="minorHAnsi" w:hAnsiTheme="minorHAnsi" w:cs="Arial"/>
                <w:szCs w:val="20"/>
              </w:rPr>
              <w:t>p</w:t>
            </w:r>
            <w:r w:rsidRPr="00AA2C83">
              <w:rPr>
                <w:rFonts w:asciiTheme="minorHAnsi" w:hAnsiTheme="minorHAnsi" w:cs="Arial"/>
                <w:szCs w:val="20"/>
              </w:rPr>
              <w:t>ut the word out that</w:t>
            </w:r>
            <w:r w:rsidR="00DE42E0">
              <w:rPr>
                <w:rFonts w:asciiTheme="minorHAnsi" w:hAnsiTheme="minorHAnsi" w:cs="Arial"/>
                <w:szCs w:val="20"/>
              </w:rPr>
              <w:t xml:space="preserve"> CMP</w:t>
            </w:r>
            <w:r w:rsidRPr="00AA2C83">
              <w:rPr>
                <w:rFonts w:asciiTheme="minorHAnsi" w:hAnsiTheme="minorHAnsi" w:cs="Arial"/>
                <w:szCs w:val="20"/>
              </w:rPr>
              <w:t xml:space="preserve"> needed an HCA  </w:t>
            </w:r>
          </w:p>
          <w:p w:rsidR="002734EC" w:rsidRDefault="002734EC" w:rsidP="00DE42E0">
            <w:pPr>
              <w:pStyle w:val="Default"/>
              <w:numPr>
                <w:ilvl w:val="0"/>
                <w:numId w:val="8"/>
              </w:numPr>
              <w:tabs>
                <w:tab w:val="left" w:pos="142"/>
              </w:tabs>
              <w:rPr>
                <w:rFonts w:asciiTheme="minorHAnsi" w:hAnsiTheme="minorHAnsi" w:cs="Arial"/>
                <w:sz w:val="22"/>
                <w:szCs w:val="22"/>
              </w:rPr>
            </w:pPr>
            <w:r w:rsidRPr="00AA2C83">
              <w:rPr>
                <w:rFonts w:asciiTheme="minorHAnsi" w:hAnsiTheme="minorHAnsi" w:cs="Arial"/>
                <w:szCs w:val="20"/>
              </w:rPr>
              <w:t>Had to signpost our patients back to Basildon and Thurrock Hospital for their bloods to be taken</w:t>
            </w:r>
            <w:r>
              <w:rPr>
                <w:rFonts w:asciiTheme="minorHAnsi" w:hAnsiTheme="minorHAnsi" w:cs="Arial"/>
                <w:sz w:val="22"/>
                <w:szCs w:val="22"/>
              </w:rPr>
              <w:t xml:space="preserve"> </w:t>
            </w:r>
          </w:p>
          <w:p w:rsidR="00DE42E0" w:rsidRPr="002649FE" w:rsidRDefault="00DE42E0" w:rsidP="000924F4">
            <w:pPr>
              <w:pStyle w:val="Default"/>
              <w:tabs>
                <w:tab w:val="left" w:pos="142"/>
              </w:tabs>
              <w:rPr>
                <w:rFonts w:ascii="Arial" w:hAnsi="Arial" w:cs="Arial"/>
                <w:sz w:val="24"/>
              </w:rPr>
            </w:pPr>
          </w:p>
        </w:tc>
      </w:tr>
      <w:tr w:rsidR="00A75AE8" w:rsidRPr="002649FE" w:rsidTr="00A243E1">
        <w:trPr>
          <w:gridAfter w:val="1"/>
          <w:wAfter w:w="32" w:type="dxa"/>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015E37" w:rsidRDefault="00A75AE8" w:rsidP="00A243E1">
            <w:pPr>
              <w:pStyle w:val="Default"/>
              <w:tabs>
                <w:tab w:val="left" w:pos="142"/>
              </w:tabs>
              <w:rPr>
                <w:rFonts w:ascii="Arial" w:hAnsi="Arial" w:cs="Arial"/>
                <w:szCs w:val="20"/>
              </w:rPr>
            </w:pPr>
          </w:p>
          <w:p w:rsidR="00A75AE8" w:rsidRDefault="00A12ED5" w:rsidP="00DE42E0">
            <w:pPr>
              <w:pStyle w:val="Default"/>
              <w:numPr>
                <w:ilvl w:val="0"/>
                <w:numId w:val="9"/>
              </w:numPr>
              <w:tabs>
                <w:tab w:val="left" w:pos="142"/>
              </w:tabs>
              <w:rPr>
                <w:rFonts w:asciiTheme="minorHAnsi" w:hAnsiTheme="minorHAnsi" w:cs="Arial"/>
                <w:szCs w:val="20"/>
              </w:rPr>
            </w:pPr>
            <w:r w:rsidRPr="00015E37">
              <w:rPr>
                <w:rFonts w:asciiTheme="minorHAnsi" w:hAnsiTheme="minorHAnsi" w:cs="Arial"/>
                <w:szCs w:val="20"/>
              </w:rPr>
              <w:t>We now have our Phlebotomy clinics back</w:t>
            </w:r>
            <w:r w:rsidR="00DE42E0">
              <w:rPr>
                <w:rFonts w:asciiTheme="minorHAnsi" w:hAnsiTheme="minorHAnsi" w:cs="Arial"/>
                <w:szCs w:val="20"/>
              </w:rPr>
              <w:t xml:space="preserve">, there was only one month without a </w:t>
            </w:r>
            <w:r w:rsidR="002734EC" w:rsidRPr="00015E37">
              <w:rPr>
                <w:rFonts w:asciiTheme="minorHAnsi" w:hAnsiTheme="minorHAnsi" w:cs="Arial"/>
                <w:szCs w:val="20"/>
              </w:rPr>
              <w:t>Phlebotomist</w:t>
            </w:r>
          </w:p>
          <w:p w:rsidR="00A75AE8" w:rsidRPr="00015E37" w:rsidRDefault="00DE42E0" w:rsidP="00DE42E0">
            <w:pPr>
              <w:pStyle w:val="Default"/>
              <w:numPr>
                <w:ilvl w:val="0"/>
                <w:numId w:val="9"/>
              </w:numPr>
              <w:tabs>
                <w:tab w:val="left" w:pos="142"/>
              </w:tabs>
              <w:rPr>
                <w:rFonts w:asciiTheme="minorHAnsi" w:hAnsiTheme="minorHAnsi" w:cs="Arial"/>
                <w:szCs w:val="20"/>
              </w:rPr>
            </w:pPr>
            <w:r>
              <w:rPr>
                <w:rFonts w:asciiTheme="minorHAnsi" w:hAnsiTheme="minorHAnsi" w:cs="Arial"/>
                <w:szCs w:val="20"/>
              </w:rPr>
              <w:lastRenderedPageBreak/>
              <w:t>Easy access to local service for our patients who otherwise have to travel to</w:t>
            </w:r>
            <w:r w:rsidR="00A12ED5" w:rsidRPr="00015E37">
              <w:rPr>
                <w:rFonts w:asciiTheme="minorHAnsi" w:hAnsiTheme="minorHAnsi" w:cs="Arial"/>
                <w:szCs w:val="20"/>
              </w:rPr>
              <w:t xml:space="preserve"> Basildon &amp; Thurrock Hospital and sit waiting </w:t>
            </w:r>
            <w:r>
              <w:rPr>
                <w:rFonts w:asciiTheme="minorHAnsi" w:hAnsiTheme="minorHAnsi" w:cs="Arial"/>
                <w:szCs w:val="20"/>
              </w:rPr>
              <w:t>for</w:t>
            </w:r>
            <w:r w:rsidR="00A12ED5" w:rsidRPr="00015E37">
              <w:rPr>
                <w:rFonts w:asciiTheme="minorHAnsi" w:hAnsiTheme="minorHAnsi" w:cs="Arial"/>
                <w:szCs w:val="20"/>
              </w:rPr>
              <w:t xml:space="preserve"> long periods</w:t>
            </w:r>
            <w:r>
              <w:rPr>
                <w:rFonts w:asciiTheme="minorHAnsi" w:hAnsiTheme="minorHAnsi" w:cs="Arial"/>
                <w:szCs w:val="20"/>
              </w:rPr>
              <w:t xml:space="preserve"> of time</w:t>
            </w:r>
            <w:r w:rsidR="00A12ED5" w:rsidRPr="00015E37">
              <w:rPr>
                <w:rFonts w:asciiTheme="minorHAnsi" w:hAnsiTheme="minorHAnsi" w:cs="Arial"/>
                <w:szCs w:val="20"/>
              </w:rPr>
              <w:t xml:space="preserve"> </w:t>
            </w:r>
          </w:p>
          <w:p w:rsidR="002734EC" w:rsidRPr="00015E37" w:rsidRDefault="002734EC" w:rsidP="00DE42E0">
            <w:pPr>
              <w:pStyle w:val="Default"/>
              <w:numPr>
                <w:ilvl w:val="0"/>
                <w:numId w:val="9"/>
              </w:numPr>
              <w:tabs>
                <w:tab w:val="left" w:pos="142"/>
              </w:tabs>
              <w:rPr>
                <w:rFonts w:ascii="Arial" w:hAnsi="Arial" w:cs="Arial"/>
                <w:szCs w:val="20"/>
              </w:rPr>
            </w:pPr>
            <w:r w:rsidRPr="00015E37">
              <w:rPr>
                <w:rFonts w:asciiTheme="minorHAnsi" w:hAnsiTheme="minorHAnsi" w:cs="Arial"/>
                <w:szCs w:val="20"/>
              </w:rPr>
              <w:t xml:space="preserve">Freed up GP time to do assessment, diagnosis and treatment of patients </w:t>
            </w:r>
          </w:p>
          <w:p w:rsidR="00A75AE8" w:rsidRPr="002649FE" w:rsidRDefault="00A75AE8" w:rsidP="00A243E1">
            <w:pPr>
              <w:pStyle w:val="Default"/>
              <w:tabs>
                <w:tab w:val="left" w:pos="142"/>
              </w:tabs>
              <w:rPr>
                <w:rFonts w:ascii="Arial" w:hAnsi="Arial" w:cs="Arial"/>
                <w:sz w:val="24"/>
              </w:rPr>
            </w:pPr>
          </w:p>
        </w:tc>
      </w:tr>
    </w:tbl>
    <w:p w:rsidR="00424C14" w:rsidRDefault="00424C14" w:rsidP="00F66280">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424C14" w:rsidRDefault="00A75AE8" w:rsidP="00F66280">
      <w:pPr>
        <w:pStyle w:val="ListParagraph"/>
        <w:tabs>
          <w:tab w:val="left" w:pos="142"/>
        </w:tabs>
        <w:autoSpaceDE w:val="0"/>
        <w:autoSpaceDN w:val="0"/>
        <w:adjustRightInd w:val="0"/>
        <w:spacing w:line="240" w:lineRule="auto"/>
        <w:ind w:left="0"/>
        <w:rPr>
          <w:rFonts w:ascii="Arial" w:hAnsi="Arial" w:cs="Arial"/>
          <w:b/>
        </w:rPr>
      </w:pPr>
      <w:r w:rsidRPr="00424C14">
        <w:rPr>
          <w:rFonts w:ascii="Arial" w:hAnsi="Arial" w:cs="Arial"/>
          <w:b/>
          <w:sz w:val="24"/>
          <w:szCs w:val="24"/>
        </w:rPr>
        <w:t>Progress on previous years</w:t>
      </w:r>
      <w:r w:rsidR="00424C14" w:rsidRPr="00424C14">
        <w:rPr>
          <w:rFonts w:ascii="Arial" w:hAnsi="Arial" w:cs="Arial"/>
          <w:b/>
          <w:sz w:val="24"/>
          <w:szCs w:val="24"/>
        </w:rPr>
        <w:t xml:space="preserve"> 2014-April 2015</w:t>
      </w:r>
      <w:r w:rsidR="00940DD3" w:rsidRPr="00424C14">
        <w:rPr>
          <w:rFonts w:ascii="Arial" w:hAnsi="Arial" w:cs="Arial"/>
          <w:b/>
        </w:rPr>
        <w:tab/>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F66280" w:rsidRDefault="00F66280" w:rsidP="00A75AE8">
      <w:pPr>
        <w:tabs>
          <w:tab w:val="left" w:pos="142"/>
        </w:tabs>
        <w:rPr>
          <w:rFonts w:ascii="Arial" w:hAnsi="Arial" w:cs="Arial"/>
          <w:sz w:val="24"/>
          <w:szCs w:val="24"/>
        </w:rPr>
      </w:pPr>
    </w:p>
    <w:tbl>
      <w:tblPr>
        <w:tblStyle w:val="TableGrid"/>
        <w:tblW w:w="14459" w:type="dxa"/>
        <w:tblInd w:w="-34" w:type="dxa"/>
        <w:tblLook w:val="04A0" w:firstRow="1" w:lastRow="0" w:firstColumn="1" w:lastColumn="0" w:noHBand="0" w:noVBand="1"/>
      </w:tblPr>
      <w:tblGrid>
        <w:gridCol w:w="1985"/>
        <w:gridCol w:w="2835"/>
        <w:gridCol w:w="6662"/>
        <w:gridCol w:w="1418"/>
        <w:gridCol w:w="1559"/>
      </w:tblGrid>
      <w:tr w:rsidR="00F66280" w:rsidRPr="00B35CA5" w:rsidTr="00F66280">
        <w:tc>
          <w:tcPr>
            <w:tcW w:w="1985" w:type="dxa"/>
          </w:tcPr>
          <w:p w:rsidR="00F66280" w:rsidRPr="00B35CA5" w:rsidRDefault="00F66280" w:rsidP="00905563">
            <w:pPr>
              <w:rPr>
                <w:rFonts w:asciiTheme="minorHAnsi" w:hAnsiTheme="minorHAnsi"/>
                <w:b/>
              </w:rPr>
            </w:pPr>
            <w:r w:rsidRPr="00B35CA5">
              <w:rPr>
                <w:rFonts w:asciiTheme="minorHAnsi" w:hAnsiTheme="minorHAnsi"/>
                <w:b/>
              </w:rPr>
              <w:t>Topic</w:t>
            </w:r>
            <w:r>
              <w:rPr>
                <w:rFonts w:asciiTheme="minorHAnsi" w:hAnsiTheme="minorHAnsi"/>
                <w:b/>
              </w:rPr>
              <w:t>:</w:t>
            </w:r>
          </w:p>
        </w:tc>
        <w:tc>
          <w:tcPr>
            <w:tcW w:w="2835" w:type="dxa"/>
          </w:tcPr>
          <w:p w:rsidR="00F66280" w:rsidRPr="00B35CA5" w:rsidRDefault="00F66280" w:rsidP="00905563">
            <w:pPr>
              <w:rPr>
                <w:rFonts w:asciiTheme="minorHAnsi" w:hAnsiTheme="minorHAnsi"/>
                <w:b/>
              </w:rPr>
            </w:pPr>
            <w:r w:rsidRPr="00B35CA5">
              <w:rPr>
                <w:rFonts w:asciiTheme="minorHAnsi" w:hAnsiTheme="minorHAnsi"/>
                <w:b/>
              </w:rPr>
              <w:t>Discussion with PPG</w:t>
            </w:r>
          </w:p>
        </w:tc>
        <w:tc>
          <w:tcPr>
            <w:tcW w:w="6662" w:type="dxa"/>
          </w:tcPr>
          <w:p w:rsidR="00F66280" w:rsidRPr="00B35CA5" w:rsidRDefault="00F66280" w:rsidP="00905563">
            <w:pPr>
              <w:rPr>
                <w:rFonts w:asciiTheme="minorHAnsi" w:hAnsiTheme="minorHAnsi"/>
                <w:b/>
              </w:rPr>
            </w:pPr>
            <w:r w:rsidRPr="00B35CA5">
              <w:rPr>
                <w:rFonts w:asciiTheme="minorHAnsi" w:hAnsiTheme="minorHAnsi"/>
                <w:b/>
              </w:rPr>
              <w:t>Action</w:t>
            </w:r>
          </w:p>
        </w:tc>
        <w:tc>
          <w:tcPr>
            <w:tcW w:w="1418" w:type="dxa"/>
          </w:tcPr>
          <w:p w:rsidR="00F66280" w:rsidRPr="00B35CA5" w:rsidRDefault="00F66280" w:rsidP="00905563">
            <w:pPr>
              <w:rPr>
                <w:rFonts w:asciiTheme="minorHAnsi" w:hAnsiTheme="minorHAnsi"/>
                <w:b/>
              </w:rPr>
            </w:pPr>
            <w:r w:rsidRPr="00B35CA5">
              <w:rPr>
                <w:rFonts w:asciiTheme="minorHAnsi" w:hAnsiTheme="minorHAnsi"/>
                <w:b/>
              </w:rPr>
              <w:t>Responsible</w:t>
            </w:r>
          </w:p>
          <w:p w:rsidR="00F66280" w:rsidRPr="00B35CA5" w:rsidRDefault="00F66280" w:rsidP="00905563">
            <w:pPr>
              <w:rPr>
                <w:rFonts w:asciiTheme="minorHAnsi" w:hAnsiTheme="minorHAnsi"/>
                <w:b/>
              </w:rPr>
            </w:pPr>
            <w:r w:rsidRPr="00B35CA5">
              <w:rPr>
                <w:rFonts w:asciiTheme="minorHAnsi" w:hAnsiTheme="minorHAnsi"/>
                <w:b/>
              </w:rPr>
              <w:t xml:space="preserve"> lead</w:t>
            </w:r>
          </w:p>
        </w:tc>
        <w:tc>
          <w:tcPr>
            <w:tcW w:w="1559" w:type="dxa"/>
          </w:tcPr>
          <w:p w:rsidR="00F66280" w:rsidRPr="00B35CA5" w:rsidRDefault="00F66280" w:rsidP="00905563">
            <w:pPr>
              <w:rPr>
                <w:rFonts w:asciiTheme="minorHAnsi" w:hAnsiTheme="minorHAnsi"/>
                <w:b/>
              </w:rPr>
            </w:pPr>
            <w:r w:rsidRPr="00B35CA5">
              <w:rPr>
                <w:rFonts w:asciiTheme="minorHAnsi" w:hAnsiTheme="minorHAnsi"/>
                <w:b/>
              </w:rPr>
              <w:t>Set date</w:t>
            </w:r>
          </w:p>
          <w:p w:rsidR="00F66280" w:rsidRPr="00B35CA5" w:rsidRDefault="00F66280" w:rsidP="00905563">
            <w:pPr>
              <w:rPr>
                <w:rFonts w:asciiTheme="minorHAnsi" w:hAnsiTheme="minorHAnsi"/>
                <w:b/>
              </w:rPr>
            </w:pPr>
            <w:r w:rsidRPr="00B35CA5">
              <w:rPr>
                <w:rFonts w:asciiTheme="minorHAnsi" w:hAnsiTheme="minorHAnsi"/>
                <w:b/>
              </w:rPr>
              <w:t>Deadline</w:t>
            </w:r>
          </w:p>
        </w:tc>
      </w:tr>
      <w:tr w:rsidR="00F66280" w:rsidRPr="00F1449A" w:rsidTr="00F66280">
        <w:tc>
          <w:tcPr>
            <w:tcW w:w="1985" w:type="dxa"/>
          </w:tcPr>
          <w:p w:rsidR="00F66280" w:rsidRDefault="00F66280" w:rsidP="00905563">
            <w:pPr>
              <w:rPr>
                <w:rFonts w:asciiTheme="minorHAnsi" w:hAnsiTheme="minorHAnsi"/>
                <w:sz w:val="20"/>
              </w:rPr>
            </w:pPr>
            <w:r w:rsidRPr="00C860F7">
              <w:rPr>
                <w:rFonts w:asciiTheme="minorHAnsi" w:hAnsiTheme="minorHAnsi"/>
                <w:b/>
                <w:sz w:val="20"/>
              </w:rPr>
              <w:t>1.</w:t>
            </w:r>
            <w:r w:rsidRPr="00F1449A">
              <w:rPr>
                <w:rFonts w:asciiTheme="minorHAnsi" w:hAnsiTheme="minorHAnsi"/>
                <w:sz w:val="20"/>
              </w:rPr>
              <w:t xml:space="preserve"> </w:t>
            </w:r>
            <w:r>
              <w:rPr>
                <w:rFonts w:asciiTheme="minorHAnsi" w:hAnsiTheme="minorHAnsi"/>
                <w:sz w:val="20"/>
              </w:rPr>
              <w:t>Patient awareness</w:t>
            </w:r>
          </w:p>
          <w:p w:rsidR="00F66280" w:rsidRPr="00F1449A" w:rsidRDefault="00F66280" w:rsidP="00905563">
            <w:pPr>
              <w:rPr>
                <w:rFonts w:asciiTheme="minorHAnsi" w:hAnsiTheme="minorHAnsi"/>
                <w:sz w:val="20"/>
              </w:rPr>
            </w:pPr>
            <w:r>
              <w:rPr>
                <w:rFonts w:asciiTheme="minorHAnsi" w:hAnsiTheme="minorHAnsi"/>
                <w:sz w:val="20"/>
              </w:rPr>
              <w:t>&amp; Informatics</w:t>
            </w:r>
          </w:p>
        </w:tc>
        <w:tc>
          <w:tcPr>
            <w:tcW w:w="2835" w:type="dxa"/>
          </w:tcPr>
          <w:p w:rsidR="00F66280" w:rsidRDefault="00F66280" w:rsidP="00905563">
            <w:pPr>
              <w:rPr>
                <w:rFonts w:asciiTheme="minorHAnsi" w:hAnsiTheme="minorHAnsi"/>
                <w:sz w:val="20"/>
              </w:rPr>
            </w:pPr>
            <w:r w:rsidRPr="00F1449A">
              <w:rPr>
                <w:rFonts w:asciiTheme="minorHAnsi" w:hAnsiTheme="minorHAnsi"/>
                <w:sz w:val="20"/>
              </w:rPr>
              <w:t xml:space="preserve">Extending </w:t>
            </w:r>
            <w:r>
              <w:rPr>
                <w:rFonts w:asciiTheme="minorHAnsi" w:hAnsiTheme="minorHAnsi"/>
                <w:sz w:val="20"/>
              </w:rPr>
              <w:t>appointment slots if needed from 10 min to a 20 min slot</w:t>
            </w:r>
          </w:p>
          <w:p w:rsidR="00F66280" w:rsidRPr="00F1449A" w:rsidRDefault="00F66280" w:rsidP="00905563">
            <w:pPr>
              <w:rPr>
                <w:rFonts w:asciiTheme="minorHAnsi" w:hAnsiTheme="minorHAnsi"/>
                <w:sz w:val="20"/>
              </w:rPr>
            </w:pPr>
            <w:r>
              <w:rPr>
                <w:rFonts w:asciiTheme="minorHAnsi" w:hAnsiTheme="minorHAnsi"/>
                <w:sz w:val="20"/>
              </w:rPr>
              <w:t>To allow more time to discuss matters concerned</w:t>
            </w:r>
          </w:p>
        </w:tc>
        <w:tc>
          <w:tcPr>
            <w:tcW w:w="6662" w:type="dxa"/>
          </w:tcPr>
          <w:p w:rsidR="00F66280" w:rsidRDefault="00F66280" w:rsidP="00F66280">
            <w:pPr>
              <w:rPr>
                <w:rFonts w:asciiTheme="minorHAnsi" w:hAnsiTheme="minorHAnsi"/>
                <w:sz w:val="20"/>
              </w:rPr>
            </w:pPr>
            <w:r w:rsidRPr="00F1449A">
              <w:rPr>
                <w:rFonts w:asciiTheme="minorHAnsi" w:hAnsiTheme="minorHAnsi"/>
                <w:sz w:val="20"/>
              </w:rPr>
              <w:t>If rec</w:t>
            </w:r>
            <w:r>
              <w:rPr>
                <w:rFonts w:asciiTheme="minorHAnsi" w:hAnsiTheme="minorHAnsi"/>
                <w:sz w:val="20"/>
              </w:rPr>
              <w:t>e</w:t>
            </w:r>
            <w:r w:rsidRPr="00F1449A">
              <w:rPr>
                <w:rFonts w:asciiTheme="minorHAnsi" w:hAnsiTheme="minorHAnsi"/>
                <w:sz w:val="20"/>
              </w:rPr>
              <w:t>ptionists</w:t>
            </w:r>
            <w:r>
              <w:rPr>
                <w:rFonts w:asciiTheme="minorHAnsi" w:hAnsiTheme="minorHAnsi"/>
                <w:sz w:val="20"/>
              </w:rPr>
              <w:t xml:space="preserve"> </w:t>
            </w:r>
            <w:r w:rsidR="00AD1258">
              <w:rPr>
                <w:rFonts w:asciiTheme="minorHAnsi" w:hAnsiTheme="minorHAnsi"/>
                <w:sz w:val="20"/>
              </w:rPr>
              <w:t>k</w:t>
            </w:r>
            <w:r>
              <w:rPr>
                <w:rFonts w:asciiTheme="minorHAnsi" w:hAnsiTheme="minorHAnsi"/>
                <w:sz w:val="20"/>
              </w:rPr>
              <w:t>now nature of problem</w:t>
            </w:r>
          </w:p>
          <w:p w:rsidR="00F66280" w:rsidRPr="00F1449A" w:rsidRDefault="00F66280" w:rsidP="00F66280">
            <w:pPr>
              <w:rPr>
                <w:rFonts w:asciiTheme="minorHAnsi" w:hAnsiTheme="minorHAnsi"/>
                <w:sz w:val="20"/>
              </w:rPr>
            </w:pPr>
            <w:r>
              <w:rPr>
                <w:rFonts w:asciiTheme="minorHAnsi" w:hAnsiTheme="minorHAnsi"/>
                <w:sz w:val="20"/>
              </w:rPr>
              <w:t xml:space="preserve">Sign at front of reception now giving more information on these appointments </w:t>
            </w:r>
          </w:p>
        </w:tc>
        <w:tc>
          <w:tcPr>
            <w:tcW w:w="1418" w:type="dxa"/>
          </w:tcPr>
          <w:p w:rsidR="00F66280" w:rsidRPr="00F1449A" w:rsidRDefault="00F66280" w:rsidP="00905563">
            <w:pPr>
              <w:rPr>
                <w:rFonts w:asciiTheme="minorHAnsi" w:hAnsiTheme="minorHAnsi"/>
                <w:sz w:val="20"/>
              </w:rPr>
            </w:pPr>
            <w:r w:rsidRPr="00F1449A">
              <w:rPr>
                <w:rFonts w:asciiTheme="minorHAnsi" w:hAnsiTheme="minorHAnsi"/>
                <w:sz w:val="20"/>
              </w:rPr>
              <w:t>Receptionists</w:t>
            </w:r>
          </w:p>
        </w:tc>
        <w:tc>
          <w:tcPr>
            <w:tcW w:w="1559" w:type="dxa"/>
          </w:tcPr>
          <w:p w:rsidR="00D65BCF" w:rsidRDefault="00D65BCF" w:rsidP="00905563">
            <w:pPr>
              <w:rPr>
                <w:rFonts w:asciiTheme="minorHAnsi" w:hAnsiTheme="minorHAnsi"/>
                <w:sz w:val="20"/>
              </w:rPr>
            </w:pPr>
            <w:r>
              <w:rPr>
                <w:rFonts w:asciiTheme="minorHAnsi" w:hAnsiTheme="minorHAnsi"/>
                <w:sz w:val="20"/>
              </w:rPr>
              <w:t>April 2015</w:t>
            </w:r>
          </w:p>
          <w:p w:rsidR="00F66280" w:rsidRDefault="00F66280" w:rsidP="00905563">
            <w:pPr>
              <w:rPr>
                <w:rFonts w:asciiTheme="minorHAnsi" w:hAnsiTheme="minorHAnsi"/>
                <w:sz w:val="20"/>
              </w:rPr>
            </w:pPr>
            <w:r w:rsidRPr="00F1449A">
              <w:rPr>
                <w:rFonts w:asciiTheme="minorHAnsi" w:hAnsiTheme="minorHAnsi"/>
                <w:sz w:val="20"/>
              </w:rPr>
              <w:t xml:space="preserve">This </w:t>
            </w:r>
            <w:r>
              <w:rPr>
                <w:rFonts w:asciiTheme="minorHAnsi" w:hAnsiTheme="minorHAnsi"/>
                <w:sz w:val="20"/>
              </w:rPr>
              <w:t>is an on-going process</w:t>
            </w:r>
          </w:p>
          <w:p w:rsidR="00F66280" w:rsidRPr="00F1449A" w:rsidRDefault="00F66280" w:rsidP="00F66280">
            <w:pPr>
              <w:rPr>
                <w:rFonts w:asciiTheme="minorHAnsi" w:hAnsiTheme="minorHAnsi"/>
                <w:sz w:val="20"/>
              </w:rPr>
            </w:pPr>
            <w:r>
              <w:rPr>
                <w:rFonts w:asciiTheme="minorHAnsi" w:hAnsiTheme="minorHAnsi"/>
                <w:sz w:val="20"/>
              </w:rPr>
              <w:t xml:space="preserve"> </w:t>
            </w:r>
          </w:p>
        </w:tc>
      </w:tr>
      <w:tr w:rsidR="00F66280" w:rsidRPr="00F1449A" w:rsidTr="00F66280">
        <w:tc>
          <w:tcPr>
            <w:tcW w:w="1985" w:type="dxa"/>
          </w:tcPr>
          <w:p w:rsidR="00F66280" w:rsidRDefault="00F66280" w:rsidP="00905563">
            <w:pPr>
              <w:rPr>
                <w:rFonts w:asciiTheme="minorHAnsi" w:hAnsiTheme="minorHAnsi"/>
                <w:sz w:val="20"/>
              </w:rPr>
            </w:pPr>
            <w:r w:rsidRPr="00C860F7">
              <w:rPr>
                <w:rFonts w:asciiTheme="minorHAnsi" w:hAnsiTheme="minorHAnsi"/>
                <w:b/>
                <w:sz w:val="20"/>
              </w:rPr>
              <w:t>2.</w:t>
            </w:r>
            <w:r>
              <w:rPr>
                <w:rFonts w:asciiTheme="minorHAnsi" w:hAnsiTheme="minorHAnsi"/>
                <w:sz w:val="20"/>
              </w:rPr>
              <w:t xml:space="preserve"> Differentiation of</w:t>
            </w:r>
          </w:p>
          <w:p w:rsidR="00F66280" w:rsidRDefault="00F66280" w:rsidP="00905563">
            <w:pPr>
              <w:rPr>
                <w:rFonts w:asciiTheme="minorHAnsi" w:hAnsiTheme="minorHAnsi"/>
                <w:sz w:val="20"/>
              </w:rPr>
            </w:pPr>
            <w:r>
              <w:rPr>
                <w:rFonts w:asciiTheme="minorHAnsi" w:hAnsiTheme="minorHAnsi"/>
                <w:sz w:val="20"/>
              </w:rPr>
              <w:t>Extended slots, phone appointments</w:t>
            </w:r>
          </w:p>
          <w:p w:rsidR="00F66280" w:rsidRPr="00F1449A" w:rsidRDefault="00F66280" w:rsidP="00905563">
            <w:pPr>
              <w:rPr>
                <w:rFonts w:asciiTheme="minorHAnsi" w:hAnsiTheme="minorHAnsi"/>
                <w:sz w:val="20"/>
              </w:rPr>
            </w:pPr>
            <w:r>
              <w:rPr>
                <w:rFonts w:asciiTheme="minorHAnsi" w:hAnsiTheme="minorHAnsi"/>
                <w:sz w:val="20"/>
              </w:rPr>
              <w:t>&amp; home visits</w:t>
            </w:r>
          </w:p>
        </w:tc>
        <w:tc>
          <w:tcPr>
            <w:tcW w:w="2835" w:type="dxa"/>
          </w:tcPr>
          <w:p w:rsidR="00F66280" w:rsidRDefault="00F66280" w:rsidP="00905563">
            <w:pPr>
              <w:rPr>
                <w:rFonts w:asciiTheme="minorHAnsi" w:hAnsiTheme="minorHAnsi"/>
                <w:sz w:val="20"/>
              </w:rPr>
            </w:pPr>
            <w:r>
              <w:rPr>
                <w:rFonts w:asciiTheme="minorHAnsi" w:hAnsiTheme="minorHAnsi"/>
                <w:sz w:val="20"/>
              </w:rPr>
              <w:t>What qualifies as a reason for an extended, phone, home appointment?</w:t>
            </w:r>
          </w:p>
          <w:p w:rsidR="00F66280" w:rsidRPr="00F1449A" w:rsidRDefault="00F66280" w:rsidP="00905563">
            <w:pPr>
              <w:rPr>
                <w:rFonts w:asciiTheme="minorHAnsi" w:hAnsiTheme="minorHAnsi"/>
                <w:sz w:val="20"/>
              </w:rPr>
            </w:pPr>
            <w:r>
              <w:rPr>
                <w:rFonts w:asciiTheme="minorHAnsi" w:hAnsiTheme="minorHAnsi"/>
                <w:sz w:val="20"/>
              </w:rPr>
              <w:t>When to allocate more time for an appointment</w:t>
            </w:r>
          </w:p>
        </w:tc>
        <w:tc>
          <w:tcPr>
            <w:tcW w:w="6662" w:type="dxa"/>
          </w:tcPr>
          <w:p w:rsidR="00F66280" w:rsidRDefault="00F66280" w:rsidP="00905563">
            <w:pPr>
              <w:rPr>
                <w:rFonts w:asciiTheme="minorHAnsi" w:hAnsiTheme="minorHAnsi"/>
                <w:sz w:val="20"/>
              </w:rPr>
            </w:pPr>
            <w:r>
              <w:rPr>
                <w:rFonts w:asciiTheme="minorHAnsi" w:hAnsiTheme="minorHAnsi"/>
                <w:sz w:val="20"/>
              </w:rPr>
              <w:t>A leaflet informing patients about home visits, phone and extended appointment slots</w:t>
            </w:r>
          </w:p>
          <w:p w:rsidR="00C860F7" w:rsidRDefault="00F66280" w:rsidP="00905563">
            <w:pPr>
              <w:rPr>
                <w:rFonts w:asciiTheme="minorHAnsi" w:hAnsiTheme="minorHAnsi"/>
                <w:sz w:val="20"/>
              </w:rPr>
            </w:pPr>
            <w:r>
              <w:rPr>
                <w:rFonts w:asciiTheme="minorHAnsi" w:hAnsiTheme="minorHAnsi"/>
                <w:sz w:val="20"/>
              </w:rPr>
              <w:t xml:space="preserve">Informing patients of when these are available, type of appointment &amp; when to request an extended slot(Listening and engaging with patients)  </w:t>
            </w:r>
          </w:p>
          <w:p w:rsidR="00F66280" w:rsidRPr="00C860F7" w:rsidRDefault="00C860F7" w:rsidP="00C860F7">
            <w:pPr>
              <w:rPr>
                <w:rFonts w:asciiTheme="minorHAnsi" w:hAnsiTheme="minorHAnsi"/>
                <w:b/>
                <w:sz w:val="20"/>
              </w:rPr>
            </w:pPr>
            <w:r w:rsidRPr="00C860F7">
              <w:rPr>
                <w:rFonts w:asciiTheme="minorHAnsi" w:hAnsiTheme="minorHAnsi"/>
                <w:b/>
                <w:sz w:val="20"/>
              </w:rPr>
              <w:t>We all listen and engage with our patients constantly</w:t>
            </w:r>
            <w:r w:rsidR="00F66280" w:rsidRPr="00C860F7">
              <w:rPr>
                <w:rFonts w:asciiTheme="minorHAnsi" w:hAnsiTheme="minorHAnsi"/>
                <w:b/>
                <w:sz w:val="20"/>
              </w:rPr>
              <w:t xml:space="preserve">  </w:t>
            </w:r>
          </w:p>
        </w:tc>
        <w:tc>
          <w:tcPr>
            <w:tcW w:w="1418" w:type="dxa"/>
          </w:tcPr>
          <w:p w:rsidR="00F66280" w:rsidRDefault="00F66280" w:rsidP="00905563">
            <w:pPr>
              <w:rPr>
                <w:rFonts w:asciiTheme="minorHAnsi" w:hAnsiTheme="minorHAnsi"/>
                <w:sz w:val="20"/>
              </w:rPr>
            </w:pPr>
            <w:r>
              <w:rPr>
                <w:rFonts w:asciiTheme="minorHAnsi" w:hAnsiTheme="minorHAnsi"/>
                <w:sz w:val="20"/>
              </w:rPr>
              <w:t>Receptionist +</w:t>
            </w:r>
          </w:p>
          <w:p w:rsidR="00F66280" w:rsidRPr="00F1449A" w:rsidRDefault="00F66280" w:rsidP="00905563">
            <w:pPr>
              <w:rPr>
                <w:rFonts w:asciiTheme="minorHAnsi" w:hAnsiTheme="minorHAnsi"/>
                <w:sz w:val="20"/>
              </w:rPr>
            </w:pPr>
            <w:r>
              <w:rPr>
                <w:rFonts w:asciiTheme="minorHAnsi" w:hAnsiTheme="minorHAnsi"/>
                <w:sz w:val="20"/>
              </w:rPr>
              <w:t>PM</w:t>
            </w:r>
          </w:p>
        </w:tc>
        <w:tc>
          <w:tcPr>
            <w:tcW w:w="1559" w:type="dxa"/>
          </w:tcPr>
          <w:p w:rsidR="00F66280" w:rsidRDefault="00F66280" w:rsidP="00905563">
            <w:pPr>
              <w:rPr>
                <w:rFonts w:asciiTheme="minorHAnsi" w:hAnsiTheme="minorHAnsi"/>
                <w:sz w:val="20"/>
              </w:rPr>
            </w:pPr>
            <w:r>
              <w:rPr>
                <w:rFonts w:asciiTheme="minorHAnsi" w:hAnsiTheme="minorHAnsi"/>
                <w:sz w:val="20"/>
              </w:rPr>
              <w:t>April 201</w:t>
            </w:r>
            <w:r w:rsidR="00D65BCF">
              <w:rPr>
                <w:rFonts w:asciiTheme="minorHAnsi" w:hAnsiTheme="minorHAnsi"/>
                <w:sz w:val="20"/>
              </w:rPr>
              <w:t>5</w:t>
            </w:r>
          </w:p>
          <w:p w:rsidR="00F66280" w:rsidRPr="00F1449A" w:rsidRDefault="00F66280" w:rsidP="00C860F7">
            <w:pPr>
              <w:rPr>
                <w:rFonts w:asciiTheme="minorHAnsi" w:hAnsiTheme="minorHAnsi"/>
                <w:sz w:val="20"/>
              </w:rPr>
            </w:pPr>
            <w:r>
              <w:rPr>
                <w:rFonts w:asciiTheme="minorHAnsi" w:hAnsiTheme="minorHAnsi"/>
                <w:sz w:val="20"/>
              </w:rPr>
              <w:t xml:space="preserve">On-going </w:t>
            </w:r>
            <w:r w:rsidR="00C860F7">
              <w:rPr>
                <w:rFonts w:asciiTheme="minorHAnsi" w:hAnsiTheme="minorHAnsi"/>
                <w:sz w:val="20"/>
              </w:rPr>
              <w:t>+</w:t>
            </w:r>
            <w:r>
              <w:rPr>
                <w:rFonts w:asciiTheme="minorHAnsi" w:hAnsiTheme="minorHAnsi"/>
                <w:sz w:val="20"/>
              </w:rPr>
              <w:t>in progress</w:t>
            </w:r>
          </w:p>
        </w:tc>
      </w:tr>
      <w:tr w:rsidR="00F66280" w:rsidRPr="00F1449A" w:rsidTr="00F66280">
        <w:tc>
          <w:tcPr>
            <w:tcW w:w="1985" w:type="dxa"/>
          </w:tcPr>
          <w:p w:rsidR="00F66280" w:rsidRPr="00F1449A" w:rsidRDefault="00F66280" w:rsidP="00905563">
            <w:pPr>
              <w:rPr>
                <w:rFonts w:asciiTheme="minorHAnsi" w:hAnsiTheme="minorHAnsi"/>
                <w:sz w:val="20"/>
              </w:rPr>
            </w:pPr>
            <w:r w:rsidRPr="00C860F7">
              <w:rPr>
                <w:rFonts w:asciiTheme="minorHAnsi" w:hAnsiTheme="minorHAnsi"/>
                <w:b/>
                <w:sz w:val="20"/>
              </w:rPr>
              <w:t>3.</w:t>
            </w:r>
            <w:r>
              <w:rPr>
                <w:rFonts w:asciiTheme="minorHAnsi" w:hAnsiTheme="minorHAnsi"/>
                <w:sz w:val="20"/>
              </w:rPr>
              <w:t xml:space="preserve"> Clinical waiting times &amp; Delays</w:t>
            </w:r>
          </w:p>
        </w:tc>
        <w:tc>
          <w:tcPr>
            <w:tcW w:w="2835" w:type="dxa"/>
          </w:tcPr>
          <w:p w:rsidR="00F66280" w:rsidRDefault="00F66280" w:rsidP="00905563">
            <w:pPr>
              <w:rPr>
                <w:rFonts w:asciiTheme="minorHAnsi" w:hAnsiTheme="minorHAnsi"/>
                <w:sz w:val="20"/>
              </w:rPr>
            </w:pPr>
            <w:r>
              <w:rPr>
                <w:rFonts w:asciiTheme="minorHAnsi" w:hAnsiTheme="minorHAnsi"/>
                <w:sz w:val="20"/>
              </w:rPr>
              <w:t>When doing a survey again to elaborate on questions regarding time factors</w:t>
            </w:r>
          </w:p>
          <w:p w:rsidR="00F66280" w:rsidRPr="00F1449A" w:rsidRDefault="00F66280" w:rsidP="00905563">
            <w:pPr>
              <w:rPr>
                <w:rFonts w:asciiTheme="minorHAnsi" w:hAnsiTheme="minorHAnsi"/>
                <w:sz w:val="20"/>
              </w:rPr>
            </w:pPr>
            <w:r>
              <w:rPr>
                <w:rFonts w:asciiTheme="minorHAnsi" w:hAnsiTheme="minorHAnsi"/>
                <w:sz w:val="20"/>
              </w:rPr>
              <w:t>Reviewing the percentage of positive answers and then to consider more options</w:t>
            </w:r>
          </w:p>
        </w:tc>
        <w:tc>
          <w:tcPr>
            <w:tcW w:w="6662" w:type="dxa"/>
          </w:tcPr>
          <w:p w:rsidR="00F66280" w:rsidRDefault="00F66280" w:rsidP="00905563">
            <w:pPr>
              <w:rPr>
                <w:rFonts w:asciiTheme="minorHAnsi" w:hAnsiTheme="minorHAnsi"/>
                <w:sz w:val="20"/>
              </w:rPr>
            </w:pPr>
            <w:r>
              <w:rPr>
                <w:rFonts w:asciiTheme="minorHAnsi" w:hAnsiTheme="minorHAnsi"/>
                <w:sz w:val="20"/>
              </w:rPr>
              <w:t>Review appointment times</w:t>
            </w:r>
          </w:p>
          <w:p w:rsidR="00F66280" w:rsidRDefault="00F66280" w:rsidP="00905563">
            <w:pPr>
              <w:rPr>
                <w:rFonts w:asciiTheme="minorHAnsi" w:hAnsiTheme="minorHAnsi"/>
                <w:sz w:val="20"/>
              </w:rPr>
            </w:pPr>
            <w:r>
              <w:rPr>
                <w:rFonts w:asciiTheme="minorHAnsi" w:hAnsiTheme="minorHAnsi"/>
                <w:sz w:val="20"/>
              </w:rPr>
              <w:t>Causes of delay when waiting for an appointment, frequency of delays why the delays occur</w:t>
            </w:r>
          </w:p>
          <w:p w:rsidR="00F66280" w:rsidRDefault="00F66280" w:rsidP="00905563">
            <w:pPr>
              <w:rPr>
                <w:rFonts w:asciiTheme="minorHAnsi" w:hAnsiTheme="minorHAnsi"/>
                <w:sz w:val="20"/>
              </w:rPr>
            </w:pPr>
            <w:r>
              <w:rPr>
                <w:rFonts w:asciiTheme="minorHAnsi" w:hAnsiTheme="minorHAnsi"/>
                <w:sz w:val="20"/>
              </w:rPr>
              <w:t>Improve waiting times by looking at all the above aspects-consider on- call arrangements</w:t>
            </w:r>
          </w:p>
          <w:p w:rsidR="00F66280" w:rsidRPr="00F1449A" w:rsidRDefault="00F66280" w:rsidP="00905563">
            <w:pPr>
              <w:rPr>
                <w:rFonts w:asciiTheme="minorHAnsi" w:hAnsiTheme="minorHAnsi"/>
                <w:sz w:val="20"/>
              </w:rPr>
            </w:pPr>
            <w:r>
              <w:rPr>
                <w:rFonts w:asciiTheme="minorHAnsi" w:hAnsiTheme="minorHAnsi"/>
                <w:sz w:val="20"/>
              </w:rPr>
              <w:t>Add a patient waiting time form which the patient can fill in regarding there appointment and duration of wait if too long</w:t>
            </w:r>
            <w:r w:rsidR="00C860F7">
              <w:rPr>
                <w:rFonts w:asciiTheme="minorHAnsi" w:hAnsiTheme="minorHAnsi"/>
                <w:sz w:val="20"/>
              </w:rPr>
              <w:t xml:space="preserve">- </w:t>
            </w:r>
            <w:r w:rsidR="00C860F7" w:rsidRPr="00C860F7">
              <w:rPr>
                <w:rFonts w:asciiTheme="minorHAnsi" w:hAnsiTheme="minorHAnsi"/>
                <w:b/>
                <w:sz w:val="20"/>
              </w:rPr>
              <w:t>in progress</w:t>
            </w:r>
            <w:r w:rsidR="00C860F7">
              <w:rPr>
                <w:rFonts w:asciiTheme="minorHAnsi" w:hAnsiTheme="minorHAnsi"/>
                <w:sz w:val="20"/>
              </w:rPr>
              <w:t xml:space="preserve"> </w:t>
            </w:r>
          </w:p>
        </w:tc>
        <w:tc>
          <w:tcPr>
            <w:tcW w:w="1418" w:type="dxa"/>
          </w:tcPr>
          <w:p w:rsidR="00F66280" w:rsidRDefault="00F66280" w:rsidP="00905563">
            <w:pPr>
              <w:rPr>
                <w:rFonts w:asciiTheme="minorHAnsi" w:hAnsiTheme="minorHAnsi"/>
                <w:sz w:val="20"/>
              </w:rPr>
            </w:pPr>
            <w:r>
              <w:rPr>
                <w:rFonts w:asciiTheme="minorHAnsi" w:hAnsiTheme="minorHAnsi"/>
                <w:sz w:val="20"/>
              </w:rPr>
              <w:t xml:space="preserve">Doctors + </w:t>
            </w:r>
          </w:p>
          <w:p w:rsidR="00F66280" w:rsidRPr="00F1449A" w:rsidRDefault="00F66280" w:rsidP="00905563">
            <w:pPr>
              <w:rPr>
                <w:rFonts w:asciiTheme="minorHAnsi" w:hAnsiTheme="minorHAnsi"/>
                <w:sz w:val="20"/>
              </w:rPr>
            </w:pPr>
            <w:r>
              <w:rPr>
                <w:rFonts w:asciiTheme="minorHAnsi" w:hAnsiTheme="minorHAnsi"/>
                <w:sz w:val="20"/>
              </w:rPr>
              <w:t>PM</w:t>
            </w:r>
          </w:p>
        </w:tc>
        <w:tc>
          <w:tcPr>
            <w:tcW w:w="1559" w:type="dxa"/>
          </w:tcPr>
          <w:p w:rsidR="00F66280" w:rsidRDefault="00F66280" w:rsidP="00905563">
            <w:pPr>
              <w:rPr>
                <w:rFonts w:asciiTheme="minorHAnsi" w:hAnsiTheme="minorHAnsi"/>
                <w:sz w:val="20"/>
              </w:rPr>
            </w:pPr>
            <w:r>
              <w:rPr>
                <w:rFonts w:asciiTheme="minorHAnsi" w:hAnsiTheme="minorHAnsi"/>
                <w:sz w:val="20"/>
              </w:rPr>
              <w:t>April 201</w:t>
            </w:r>
            <w:r w:rsidR="00D65BCF">
              <w:rPr>
                <w:rFonts w:asciiTheme="minorHAnsi" w:hAnsiTheme="minorHAnsi"/>
                <w:sz w:val="20"/>
              </w:rPr>
              <w:t>5</w:t>
            </w:r>
          </w:p>
          <w:p w:rsidR="00F66280" w:rsidRPr="00F1449A" w:rsidRDefault="00F66280" w:rsidP="00905563">
            <w:pPr>
              <w:rPr>
                <w:rFonts w:asciiTheme="minorHAnsi" w:hAnsiTheme="minorHAnsi"/>
                <w:sz w:val="20"/>
              </w:rPr>
            </w:pPr>
            <w:r>
              <w:rPr>
                <w:rFonts w:asciiTheme="minorHAnsi" w:hAnsiTheme="minorHAnsi"/>
                <w:sz w:val="20"/>
              </w:rPr>
              <w:t>On-going and in progress</w:t>
            </w:r>
          </w:p>
        </w:tc>
      </w:tr>
      <w:tr w:rsidR="00F66280" w:rsidRPr="00F1449A" w:rsidTr="00F66280">
        <w:tc>
          <w:tcPr>
            <w:tcW w:w="1985" w:type="dxa"/>
          </w:tcPr>
          <w:p w:rsidR="00F66280" w:rsidRPr="00F1449A" w:rsidRDefault="00F66280" w:rsidP="00905563">
            <w:pPr>
              <w:rPr>
                <w:rFonts w:asciiTheme="minorHAnsi" w:hAnsiTheme="minorHAnsi"/>
                <w:sz w:val="20"/>
              </w:rPr>
            </w:pPr>
            <w:r w:rsidRPr="00C860F7">
              <w:rPr>
                <w:rFonts w:asciiTheme="minorHAnsi" w:hAnsiTheme="minorHAnsi"/>
                <w:b/>
                <w:sz w:val="20"/>
              </w:rPr>
              <w:t>4.</w:t>
            </w:r>
            <w:r>
              <w:rPr>
                <w:rFonts w:asciiTheme="minorHAnsi" w:hAnsiTheme="minorHAnsi"/>
                <w:sz w:val="20"/>
              </w:rPr>
              <w:t xml:space="preserve"> Patient access &amp; online services</w:t>
            </w:r>
          </w:p>
        </w:tc>
        <w:tc>
          <w:tcPr>
            <w:tcW w:w="2835" w:type="dxa"/>
          </w:tcPr>
          <w:p w:rsidR="00F66280" w:rsidRPr="00F1449A" w:rsidRDefault="00F66280" w:rsidP="00905563">
            <w:pPr>
              <w:rPr>
                <w:rFonts w:asciiTheme="minorHAnsi" w:hAnsiTheme="minorHAnsi"/>
                <w:sz w:val="20"/>
              </w:rPr>
            </w:pPr>
            <w:r>
              <w:rPr>
                <w:rFonts w:asciiTheme="minorHAnsi" w:hAnsiTheme="minorHAnsi"/>
                <w:sz w:val="20"/>
              </w:rPr>
              <w:t>Not enough patients booking on-line</w:t>
            </w:r>
          </w:p>
        </w:tc>
        <w:tc>
          <w:tcPr>
            <w:tcW w:w="6662" w:type="dxa"/>
          </w:tcPr>
          <w:p w:rsidR="00F66280" w:rsidRDefault="00F66280" w:rsidP="00905563">
            <w:pPr>
              <w:rPr>
                <w:rFonts w:asciiTheme="minorHAnsi" w:hAnsiTheme="minorHAnsi"/>
                <w:sz w:val="20"/>
              </w:rPr>
            </w:pPr>
            <w:r>
              <w:rPr>
                <w:rFonts w:asciiTheme="minorHAnsi" w:hAnsiTheme="minorHAnsi"/>
                <w:sz w:val="20"/>
              </w:rPr>
              <w:t>To promote and provide this facility</w:t>
            </w:r>
            <w:r w:rsidR="00C860F7">
              <w:rPr>
                <w:rFonts w:asciiTheme="minorHAnsi" w:hAnsiTheme="minorHAnsi"/>
                <w:sz w:val="20"/>
              </w:rPr>
              <w:t xml:space="preserve">- </w:t>
            </w:r>
            <w:r w:rsidR="00C860F7" w:rsidRPr="00C860F7">
              <w:rPr>
                <w:rFonts w:asciiTheme="minorHAnsi" w:hAnsiTheme="minorHAnsi"/>
                <w:b/>
                <w:sz w:val="20"/>
              </w:rPr>
              <w:t>in progress and continuous</w:t>
            </w:r>
          </w:p>
          <w:p w:rsidR="00F66280" w:rsidRPr="00C860F7" w:rsidRDefault="00F66280" w:rsidP="00905563">
            <w:pPr>
              <w:rPr>
                <w:rFonts w:asciiTheme="minorHAnsi" w:hAnsiTheme="minorHAnsi"/>
                <w:b/>
                <w:sz w:val="20"/>
              </w:rPr>
            </w:pPr>
            <w:r>
              <w:rPr>
                <w:rFonts w:asciiTheme="minorHAnsi" w:hAnsiTheme="minorHAnsi"/>
                <w:sz w:val="20"/>
              </w:rPr>
              <w:t xml:space="preserve">Online access given to all PPG members </w:t>
            </w:r>
            <w:r w:rsidR="00C860F7">
              <w:rPr>
                <w:rFonts w:asciiTheme="minorHAnsi" w:hAnsiTheme="minorHAnsi"/>
                <w:sz w:val="20"/>
              </w:rPr>
              <w:t xml:space="preserve">- </w:t>
            </w:r>
            <w:r w:rsidR="00C860F7" w:rsidRPr="00C860F7">
              <w:rPr>
                <w:rFonts w:asciiTheme="minorHAnsi" w:hAnsiTheme="minorHAnsi"/>
                <w:b/>
                <w:sz w:val="20"/>
              </w:rPr>
              <w:t>Completed</w:t>
            </w:r>
          </w:p>
          <w:p w:rsidR="00F66280" w:rsidRPr="00F1449A" w:rsidRDefault="00F66280" w:rsidP="00905563">
            <w:pPr>
              <w:rPr>
                <w:rFonts w:asciiTheme="minorHAnsi" w:hAnsiTheme="minorHAnsi"/>
                <w:sz w:val="20"/>
              </w:rPr>
            </w:pPr>
            <w:r>
              <w:rPr>
                <w:rFonts w:asciiTheme="minorHAnsi" w:hAnsiTheme="minorHAnsi"/>
                <w:sz w:val="20"/>
              </w:rPr>
              <w:t>Website and via the receptionist</w:t>
            </w:r>
          </w:p>
        </w:tc>
        <w:tc>
          <w:tcPr>
            <w:tcW w:w="1418" w:type="dxa"/>
          </w:tcPr>
          <w:p w:rsidR="00F66280" w:rsidRDefault="00F66280" w:rsidP="00905563">
            <w:pPr>
              <w:rPr>
                <w:rFonts w:asciiTheme="minorHAnsi" w:hAnsiTheme="minorHAnsi"/>
                <w:sz w:val="20"/>
              </w:rPr>
            </w:pPr>
            <w:r>
              <w:rPr>
                <w:rFonts w:asciiTheme="minorHAnsi" w:hAnsiTheme="minorHAnsi"/>
                <w:sz w:val="20"/>
              </w:rPr>
              <w:t>Receptionist +</w:t>
            </w:r>
          </w:p>
          <w:p w:rsidR="00F66280" w:rsidRPr="00F1449A" w:rsidRDefault="00F66280" w:rsidP="00905563">
            <w:pPr>
              <w:rPr>
                <w:rFonts w:asciiTheme="minorHAnsi" w:hAnsiTheme="minorHAnsi"/>
                <w:sz w:val="20"/>
              </w:rPr>
            </w:pPr>
            <w:r>
              <w:rPr>
                <w:rFonts w:asciiTheme="minorHAnsi" w:hAnsiTheme="minorHAnsi"/>
                <w:sz w:val="20"/>
              </w:rPr>
              <w:t>PM</w:t>
            </w:r>
          </w:p>
        </w:tc>
        <w:tc>
          <w:tcPr>
            <w:tcW w:w="1559" w:type="dxa"/>
          </w:tcPr>
          <w:p w:rsidR="00D65BCF" w:rsidRDefault="00D65BCF" w:rsidP="00905563">
            <w:pPr>
              <w:rPr>
                <w:rFonts w:asciiTheme="minorHAnsi" w:hAnsiTheme="minorHAnsi"/>
                <w:sz w:val="20"/>
              </w:rPr>
            </w:pPr>
            <w:r>
              <w:rPr>
                <w:rFonts w:asciiTheme="minorHAnsi" w:hAnsiTheme="minorHAnsi"/>
                <w:sz w:val="20"/>
              </w:rPr>
              <w:t>April 2015</w:t>
            </w:r>
          </w:p>
          <w:p w:rsidR="00F66280" w:rsidRPr="00F1449A" w:rsidRDefault="00F66280" w:rsidP="00905563">
            <w:pPr>
              <w:rPr>
                <w:rFonts w:asciiTheme="minorHAnsi" w:hAnsiTheme="minorHAnsi"/>
                <w:sz w:val="20"/>
              </w:rPr>
            </w:pPr>
            <w:r>
              <w:rPr>
                <w:rFonts w:asciiTheme="minorHAnsi" w:hAnsiTheme="minorHAnsi"/>
                <w:sz w:val="20"/>
              </w:rPr>
              <w:t>On- going Process</w:t>
            </w:r>
          </w:p>
        </w:tc>
      </w:tr>
      <w:tr w:rsidR="00F66280" w:rsidRPr="00F1449A" w:rsidTr="00F66280">
        <w:tc>
          <w:tcPr>
            <w:tcW w:w="1985" w:type="dxa"/>
          </w:tcPr>
          <w:p w:rsidR="00F66280" w:rsidRDefault="00F66280" w:rsidP="00905563">
            <w:pPr>
              <w:rPr>
                <w:rFonts w:asciiTheme="minorHAnsi" w:hAnsiTheme="minorHAnsi"/>
                <w:sz w:val="20"/>
              </w:rPr>
            </w:pPr>
            <w:r w:rsidRPr="00C860F7">
              <w:rPr>
                <w:rFonts w:asciiTheme="minorHAnsi" w:hAnsiTheme="minorHAnsi"/>
                <w:b/>
                <w:sz w:val="20"/>
              </w:rPr>
              <w:t>5.</w:t>
            </w:r>
            <w:r>
              <w:rPr>
                <w:rFonts w:asciiTheme="minorHAnsi" w:hAnsiTheme="minorHAnsi"/>
                <w:sz w:val="20"/>
              </w:rPr>
              <w:t xml:space="preserve"> Online prescribing</w:t>
            </w:r>
          </w:p>
          <w:p w:rsidR="00F66280" w:rsidRPr="00F1449A" w:rsidRDefault="00F66280" w:rsidP="00905563">
            <w:pPr>
              <w:rPr>
                <w:rFonts w:asciiTheme="minorHAnsi" w:hAnsiTheme="minorHAnsi"/>
                <w:sz w:val="20"/>
              </w:rPr>
            </w:pPr>
            <w:r>
              <w:rPr>
                <w:rFonts w:asciiTheme="minorHAnsi" w:hAnsiTheme="minorHAnsi"/>
                <w:sz w:val="20"/>
              </w:rPr>
              <w:t xml:space="preserve">Repeat prescribing </w:t>
            </w:r>
          </w:p>
        </w:tc>
        <w:tc>
          <w:tcPr>
            <w:tcW w:w="2835" w:type="dxa"/>
          </w:tcPr>
          <w:p w:rsidR="00F66280" w:rsidRDefault="00F66280" w:rsidP="00905563">
            <w:pPr>
              <w:rPr>
                <w:rFonts w:asciiTheme="minorHAnsi" w:hAnsiTheme="minorHAnsi"/>
                <w:sz w:val="20"/>
              </w:rPr>
            </w:pPr>
            <w:r>
              <w:rPr>
                <w:rFonts w:asciiTheme="minorHAnsi" w:hAnsiTheme="minorHAnsi"/>
                <w:sz w:val="20"/>
              </w:rPr>
              <w:t xml:space="preserve">Patients unaware that can do this </w:t>
            </w:r>
          </w:p>
          <w:p w:rsidR="00F66280" w:rsidRPr="00F1449A" w:rsidRDefault="00F66280" w:rsidP="00905563">
            <w:pPr>
              <w:rPr>
                <w:rFonts w:asciiTheme="minorHAnsi" w:hAnsiTheme="minorHAnsi"/>
                <w:sz w:val="20"/>
              </w:rPr>
            </w:pPr>
            <w:r>
              <w:rPr>
                <w:rFonts w:asciiTheme="minorHAnsi" w:hAnsiTheme="minorHAnsi"/>
                <w:sz w:val="20"/>
              </w:rPr>
              <w:lastRenderedPageBreak/>
              <w:t xml:space="preserve">Advantageous to  people with personal commitments &amp; work, also housebound patients </w:t>
            </w:r>
          </w:p>
        </w:tc>
        <w:tc>
          <w:tcPr>
            <w:tcW w:w="6662" w:type="dxa"/>
          </w:tcPr>
          <w:p w:rsidR="00F66280" w:rsidRDefault="00F66280" w:rsidP="00905563">
            <w:pPr>
              <w:rPr>
                <w:rFonts w:asciiTheme="minorHAnsi" w:hAnsiTheme="minorHAnsi"/>
                <w:sz w:val="20"/>
              </w:rPr>
            </w:pPr>
            <w:r>
              <w:rPr>
                <w:rFonts w:asciiTheme="minorHAnsi" w:hAnsiTheme="minorHAnsi"/>
                <w:sz w:val="20"/>
              </w:rPr>
              <w:lastRenderedPageBreak/>
              <w:t>To promote and facilitate via waiting room notice boards(posters)</w:t>
            </w:r>
          </w:p>
          <w:p w:rsidR="00F66280" w:rsidRDefault="00F66280" w:rsidP="00905563">
            <w:pPr>
              <w:rPr>
                <w:rFonts w:asciiTheme="minorHAnsi" w:hAnsiTheme="minorHAnsi"/>
                <w:sz w:val="20"/>
              </w:rPr>
            </w:pPr>
            <w:r>
              <w:rPr>
                <w:rFonts w:asciiTheme="minorHAnsi" w:hAnsiTheme="minorHAnsi"/>
                <w:sz w:val="20"/>
              </w:rPr>
              <w:t>Website</w:t>
            </w:r>
          </w:p>
          <w:p w:rsidR="00F66280" w:rsidRDefault="00F66280" w:rsidP="00905563">
            <w:pPr>
              <w:rPr>
                <w:rFonts w:asciiTheme="minorHAnsi" w:hAnsiTheme="minorHAnsi"/>
                <w:sz w:val="20"/>
              </w:rPr>
            </w:pPr>
            <w:r>
              <w:rPr>
                <w:rFonts w:asciiTheme="minorHAnsi" w:hAnsiTheme="minorHAnsi"/>
                <w:sz w:val="20"/>
              </w:rPr>
              <w:lastRenderedPageBreak/>
              <w:t>Through the PPG</w:t>
            </w:r>
          </w:p>
          <w:p w:rsidR="00C860F7" w:rsidRDefault="00F66280" w:rsidP="00905563">
            <w:pPr>
              <w:rPr>
                <w:rFonts w:asciiTheme="minorHAnsi" w:hAnsiTheme="minorHAnsi"/>
                <w:sz w:val="20"/>
              </w:rPr>
            </w:pPr>
            <w:r>
              <w:rPr>
                <w:rFonts w:asciiTheme="minorHAnsi" w:hAnsiTheme="minorHAnsi"/>
                <w:sz w:val="20"/>
              </w:rPr>
              <w:t>Via the receptionists verbally</w:t>
            </w:r>
          </w:p>
          <w:p w:rsidR="00F66280" w:rsidRPr="00C860F7" w:rsidRDefault="00C860F7" w:rsidP="00905563">
            <w:pPr>
              <w:rPr>
                <w:rFonts w:asciiTheme="minorHAnsi" w:hAnsiTheme="minorHAnsi"/>
                <w:b/>
                <w:sz w:val="20"/>
              </w:rPr>
            </w:pPr>
            <w:r w:rsidRPr="00C860F7">
              <w:rPr>
                <w:rFonts w:asciiTheme="minorHAnsi" w:hAnsiTheme="minorHAnsi"/>
                <w:b/>
                <w:sz w:val="20"/>
              </w:rPr>
              <w:t xml:space="preserve">All in progress and continuous </w:t>
            </w:r>
          </w:p>
          <w:p w:rsidR="00F66280" w:rsidRPr="00F1449A" w:rsidRDefault="00F66280" w:rsidP="00905563">
            <w:pPr>
              <w:rPr>
                <w:rFonts w:asciiTheme="minorHAnsi" w:hAnsiTheme="minorHAnsi"/>
                <w:sz w:val="20"/>
              </w:rPr>
            </w:pPr>
            <w:r>
              <w:rPr>
                <w:rFonts w:asciiTheme="minorHAnsi" w:hAnsiTheme="minorHAnsi"/>
                <w:sz w:val="20"/>
              </w:rPr>
              <w:t xml:space="preserve"> </w:t>
            </w:r>
          </w:p>
        </w:tc>
        <w:tc>
          <w:tcPr>
            <w:tcW w:w="1418" w:type="dxa"/>
          </w:tcPr>
          <w:p w:rsidR="00F66280" w:rsidRPr="00F1449A" w:rsidRDefault="00F66280" w:rsidP="00905563">
            <w:pPr>
              <w:rPr>
                <w:rFonts w:asciiTheme="minorHAnsi" w:hAnsiTheme="minorHAnsi"/>
                <w:sz w:val="20"/>
              </w:rPr>
            </w:pPr>
            <w:r>
              <w:rPr>
                <w:rFonts w:asciiTheme="minorHAnsi" w:hAnsiTheme="minorHAnsi"/>
                <w:sz w:val="20"/>
              </w:rPr>
              <w:lastRenderedPageBreak/>
              <w:t>Receptionist + PM</w:t>
            </w:r>
          </w:p>
        </w:tc>
        <w:tc>
          <w:tcPr>
            <w:tcW w:w="1559" w:type="dxa"/>
          </w:tcPr>
          <w:p w:rsidR="00D65BCF" w:rsidRDefault="00D65BCF" w:rsidP="00905563">
            <w:pPr>
              <w:rPr>
                <w:rFonts w:asciiTheme="minorHAnsi" w:hAnsiTheme="minorHAnsi"/>
                <w:sz w:val="20"/>
              </w:rPr>
            </w:pPr>
            <w:r>
              <w:rPr>
                <w:rFonts w:asciiTheme="minorHAnsi" w:hAnsiTheme="minorHAnsi"/>
                <w:sz w:val="20"/>
              </w:rPr>
              <w:t>April 2015</w:t>
            </w:r>
          </w:p>
          <w:p w:rsidR="00F66280" w:rsidRDefault="00F66280" w:rsidP="00905563">
            <w:pPr>
              <w:rPr>
                <w:rFonts w:asciiTheme="minorHAnsi" w:hAnsiTheme="minorHAnsi"/>
                <w:sz w:val="20"/>
              </w:rPr>
            </w:pPr>
            <w:r>
              <w:rPr>
                <w:rFonts w:asciiTheme="minorHAnsi" w:hAnsiTheme="minorHAnsi"/>
                <w:sz w:val="20"/>
              </w:rPr>
              <w:t xml:space="preserve">On –going </w:t>
            </w:r>
            <w:r>
              <w:rPr>
                <w:rFonts w:asciiTheme="minorHAnsi" w:hAnsiTheme="minorHAnsi"/>
                <w:sz w:val="20"/>
              </w:rPr>
              <w:lastRenderedPageBreak/>
              <w:t>process</w:t>
            </w:r>
          </w:p>
          <w:p w:rsidR="00F66280" w:rsidRPr="00F1449A" w:rsidRDefault="00F66280" w:rsidP="00905563">
            <w:pPr>
              <w:rPr>
                <w:rFonts w:asciiTheme="minorHAnsi" w:hAnsiTheme="minorHAnsi"/>
                <w:sz w:val="20"/>
              </w:rPr>
            </w:pPr>
            <w:r>
              <w:rPr>
                <w:rFonts w:asciiTheme="minorHAnsi" w:hAnsiTheme="minorHAnsi"/>
                <w:sz w:val="20"/>
              </w:rPr>
              <w:t xml:space="preserve">(To deliver &amp; tailor to </w:t>
            </w:r>
            <w:r w:rsidR="00C860F7">
              <w:rPr>
                <w:rFonts w:asciiTheme="minorHAnsi" w:hAnsiTheme="minorHAnsi"/>
                <w:sz w:val="20"/>
              </w:rPr>
              <w:t>patient’s</w:t>
            </w:r>
            <w:r>
              <w:rPr>
                <w:rFonts w:asciiTheme="minorHAnsi" w:hAnsiTheme="minorHAnsi"/>
                <w:sz w:val="20"/>
              </w:rPr>
              <w:t xml:space="preserve"> needs) </w:t>
            </w:r>
          </w:p>
        </w:tc>
      </w:tr>
      <w:tr w:rsidR="00F66280" w:rsidRPr="00F1449A" w:rsidTr="00F66280">
        <w:tc>
          <w:tcPr>
            <w:tcW w:w="1985" w:type="dxa"/>
          </w:tcPr>
          <w:p w:rsidR="00F66280" w:rsidRPr="00F1449A" w:rsidRDefault="00F66280" w:rsidP="00905563">
            <w:pPr>
              <w:rPr>
                <w:rFonts w:asciiTheme="minorHAnsi" w:hAnsiTheme="minorHAnsi"/>
                <w:sz w:val="20"/>
              </w:rPr>
            </w:pPr>
            <w:r w:rsidRPr="00C860F7">
              <w:rPr>
                <w:rFonts w:asciiTheme="minorHAnsi" w:hAnsiTheme="minorHAnsi"/>
                <w:b/>
                <w:sz w:val="20"/>
              </w:rPr>
              <w:lastRenderedPageBreak/>
              <w:t>6.</w:t>
            </w:r>
            <w:r>
              <w:rPr>
                <w:rFonts w:asciiTheme="minorHAnsi" w:hAnsiTheme="minorHAnsi"/>
                <w:sz w:val="20"/>
              </w:rPr>
              <w:t xml:space="preserve"> Practice Website</w:t>
            </w:r>
          </w:p>
        </w:tc>
        <w:tc>
          <w:tcPr>
            <w:tcW w:w="2835" w:type="dxa"/>
          </w:tcPr>
          <w:p w:rsidR="00F66280" w:rsidRPr="00F1449A" w:rsidRDefault="00F66280" w:rsidP="00905563">
            <w:pPr>
              <w:rPr>
                <w:rFonts w:asciiTheme="minorHAnsi" w:hAnsiTheme="minorHAnsi"/>
                <w:sz w:val="20"/>
              </w:rPr>
            </w:pPr>
            <w:r>
              <w:rPr>
                <w:rFonts w:asciiTheme="minorHAnsi" w:hAnsiTheme="minorHAnsi"/>
                <w:sz w:val="20"/>
              </w:rPr>
              <w:t>Cascading down patient awareness &amp; informing them about the Practice-Patient awareness and informatics</w:t>
            </w:r>
          </w:p>
        </w:tc>
        <w:tc>
          <w:tcPr>
            <w:tcW w:w="6662" w:type="dxa"/>
          </w:tcPr>
          <w:p w:rsidR="00F66280" w:rsidRDefault="00F66280" w:rsidP="00905563">
            <w:pPr>
              <w:rPr>
                <w:rFonts w:asciiTheme="minorHAnsi" w:hAnsiTheme="minorHAnsi"/>
                <w:sz w:val="20"/>
              </w:rPr>
            </w:pPr>
            <w:r>
              <w:rPr>
                <w:rFonts w:asciiTheme="minorHAnsi" w:hAnsiTheme="minorHAnsi"/>
                <w:sz w:val="20"/>
              </w:rPr>
              <w:t xml:space="preserve">Regular updates to the website this includes different events and information about the Practice. </w:t>
            </w:r>
          </w:p>
          <w:p w:rsidR="00C860F7" w:rsidRPr="00C860F7" w:rsidRDefault="00C860F7" w:rsidP="00905563">
            <w:pPr>
              <w:rPr>
                <w:rFonts w:asciiTheme="minorHAnsi" w:hAnsiTheme="minorHAnsi"/>
                <w:b/>
                <w:sz w:val="20"/>
              </w:rPr>
            </w:pPr>
            <w:r w:rsidRPr="00C860F7">
              <w:rPr>
                <w:rFonts w:asciiTheme="minorHAnsi" w:hAnsiTheme="minorHAnsi"/>
                <w:b/>
                <w:sz w:val="20"/>
              </w:rPr>
              <w:t xml:space="preserve">In Progress and Continuous throughout the year </w:t>
            </w:r>
          </w:p>
        </w:tc>
        <w:tc>
          <w:tcPr>
            <w:tcW w:w="1418" w:type="dxa"/>
          </w:tcPr>
          <w:p w:rsidR="00F66280" w:rsidRPr="00F1449A" w:rsidRDefault="00F66280" w:rsidP="00905563">
            <w:pPr>
              <w:rPr>
                <w:rFonts w:asciiTheme="minorHAnsi" w:hAnsiTheme="minorHAnsi"/>
                <w:sz w:val="20"/>
              </w:rPr>
            </w:pPr>
            <w:r>
              <w:rPr>
                <w:rFonts w:asciiTheme="minorHAnsi" w:hAnsiTheme="minorHAnsi"/>
                <w:sz w:val="20"/>
              </w:rPr>
              <w:t>Receptionist + PM</w:t>
            </w:r>
          </w:p>
        </w:tc>
        <w:tc>
          <w:tcPr>
            <w:tcW w:w="1559" w:type="dxa"/>
          </w:tcPr>
          <w:p w:rsidR="00D65BCF" w:rsidRDefault="00D65BCF" w:rsidP="00905563">
            <w:pPr>
              <w:rPr>
                <w:rFonts w:asciiTheme="minorHAnsi" w:hAnsiTheme="minorHAnsi"/>
                <w:sz w:val="20"/>
              </w:rPr>
            </w:pPr>
            <w:r>
              <w:rPr>
                <w:rFonts w:asciiTheme="minorHAnsi" w:hAnsiTheme="minorHAnsi"/>
                <w:sz w:val="20"/>
              </w:rPr>
              <w:t>April 2015</w:t>
            </w:r>
          </w:p>
          <w:p w:rsidR="00F66280" w:rsidRPr="00F1449A" w:rsidRDefault="00C860F7" w:rsidP="00905563">
            <w:pPr>
              <w:rPr>
                <w:rFonts w:asciiTheme="minorHAnsi" w:hAnsiTheme="minorHAnsi"/>
                <w:sz w:val="20"/>
              </w:rPr>
            </w:pPr>
            <w:r>
              <w:rPr>
                <w:rFonts w:asciiTheme="minorHAnsi" w:hAnsiTheme="minorHAnsi"/>
                <w:sz w:val="20"/>
              </w:rPr>
              <w:t>On- going  process</w:t>
            </w:r>
          </w:p>
        </w:tc>
      </w:tr>
      <w:tr w:rsidR="00F66280" w:rsidRPr="00F1449A" w:rsidTr="00F66280">
        <w:tc>
          <w:tcPr>
            <w:tcW w:w="1985" w:type="dxa"/>
          </w:tcPr>
          <w:p w:rsidR="00F66280" w:rsidRDefault="00F66280" w:rsidP="00905563">
            <w:pPr>
              <w:rPr>
                <w:rFonts w:asciiTheme="minorHAnsi" w:hAnsiTheme="minorHAnsi"/>
                <w:sz w:val="20"/>
              </w:rPr>
            </w:pPr>
            <w:r w:rsidRPr="00C860F7">
              <w:rPr>
                <w:rFonts w:asciiTheme="minorHAnsi" w:hAnsiTheme="minorHAnsi"/>
                <w:b/>
                <w:sz w:val="20"/>
              </w:rPr>
              <w:t>7.</w:t>
            </w:r>
            <w:r>
              <w:rPr>
                <w:rFonts w:asciiTheme="minorHAnsi" w:hAnsiTheme="minorHAnsi"/>
                <w:sz w:val="20"/>
              </w:rPr>
              <w:t xml:space="preserve"> PPG Promotion &amp;</w:t>
            </w:r>
          </w:p>
          <w:p w:rsidR="00F66280" w:rsidRPr="00F1449A" w:rsidRDefault="00F66280" w:rsidP="00905563">
            <w:pPr>
              <w:rPr>
                <w:rFonts w:asciiTheme="minorHAnsi" w:hAnsiTheme="minorHAnsi"/>
                <w:sz w:val="20"/>
              </w:rPr>
            </w:pPr>
            <w:r>
              <w:rPr>
                <w:rFonts w:asciiTheme="minorHAnsi" w:hAnsiTheme="minorHAnsi"/>
                <w:sz w:val="20"/>
              </w:rPr>
              <w:t>Advertisement</w:t>
            </w:r>
          </w:p>
        </w:tc>
        <w:tc>
          <w:tcPr>
            <w:tcW w:w="2835" w:type="dxa"/>
          </w:tcPr>
          <w:p w:rsidR="00F66280" w:rsidRDefault="00F66280" w:rsidP="00905563">
            <w:pPr>
              <w:rPr>
                <w:rFonts w:asciiTheme="minorHAnsi" w:hAnsiTheme="minorHAnsi"/>
                <w:sz w:val="20"/>
              </w:rPr>
            </w:pPr>
            <w:r>
              <w:rPr>
                <w:rFonts w:asciiTheme="minorHAnsi" w:hAnsiTheme="minorHAnsi"/>
                <w:sz w:val="20"/>
              </w:rPr>
              <w:t>To involve and increase our member status</w:t>
            </w:r>
          </w:p>
          <w:p w:rsidR="00F66280" w:rsidRDefault="00F66280" w:rsidP="00905563">
            <w:pPr>
              <w:rPr>
                <w:rFonts w:asciiTheme="minorHAnsi" w:hAnsiTheme="minorHAnsi"/>
                <w:sz w:val="20"/>
              </w:rPr>
            </w:pPr>
            <w:r>
              <w:rPr>
                <w:rFonts w:asciiTheme="minorHAnsi" w:hAnsiTheme="minorHAnsi"/>
                <w:sz w:val="20"/>
              </w:rPr>
              <w:t>Diversify the group more e.g. mothers with children, male participants and carers</w:t>
            </w:r>
          </w:p>
          <w:p w:rsidR="00F66280" w:rsidRPr="00F1449A" w:rsidRDefault="00F66280" w:rsidP="00905563">
            <w:pPr>
              <w:rPr>
                <w:rFonts w:asciiTheme="minorHAnsi" w:hAnsiTheme="minorHAnsi"/>
                <w:sz w:val="20"/>
              </w:rPr>
            </w:pPr>
            <w:r>
              <w:rPr>
                <w:rFonts w:asciiTheme="minorHAnsi" w:hAnsiTheme="minorHAnsi"/>
                <w:sz w:val="20"/>
              </w:rPr>
              <w:t>Different gender and ethnic backgrounds</w:t>
            </w:r>
          </w:p>
        </w:tc>
        <w:tc>
          <w:tcPr>
            <w:tcW w:w="6662" w:type="dxa"/>
          </w:tcPr>
          <w:p w:rsidR="00F66280" w:rsidRDefault="00F66280" w:rsidP="00905563">
            <w:pPr>
              <w:rPr>
                <w:rFonts w:asciiTheme="minorHAnsi" w:hAnsiTheme="minorHAnsi"/>
                <w:sz w:val="20"/>
              </w:rPr>
            </w:pPr>
            <w:r>
              <w:rPr>
                <w:rFonts w:asciiTheme="minorHAnsi" w:hAnsiTheme="minorHAnsi"/>
                <w:sz w:val="20"/>
              </w:rPr>
              <w:t xml:space="preserve">To promote and advertise on the website to join </w:t>
            </w:r>
          </w:p>
          <w:p w:rsidR="00F66280" w:rsidRDefault="00F66280" w:rsidP="00905563">
            <w:pPr>
              <w:rPr>
                <w:rFonts w:asciiTheme="minorHAnsi" w:hAnsiTheme="minorHAnsi"/>
                <w:sz w:val="20"/>
              </w:rPr>
            </w:pPr>
            <w:r>
              <w:rPr>
                <w:rFonts w:asciiTheme="minorHAnsi" w:hAnsiTheme="minorHAnsi"/>
                <w:sz w:val="20"/>
              </w:rPr>
              <w:t xml:space="preserve">Market the PPG through causes such as the practice website, verbally-word of mouth, advertises through care homes, radio and leaflet.  </w:t>
            </w:r>
          </w:p>
          <w:p w:rsidR="00C860F7" w:rsidRPr="00C860F7" w:rsidRDefault="00C860F7" w:rsidP="00C860F7">
            <w:pPr>
              <w:rPr>
                <w:rFonts w:asciiTheme="minorHAnsi" w:hAnsiTheme="minorHAnsi"/>
                <w:b/>
                <w:sz w:val="20"/>
              </w:rPr>
            </w:pPr>
            <w:r w:rsidRPr="00C860F7">
              <w:rPr>
                <w:rFonts w:asciiTheme="minorHAnsi" w:hAnsiTheme="minorHAnsi"/>
                <w:b/>
                <w:sz w:val="20"/>
              </w:rPr>
              <w:t xml:space="preserve">In progress and continuous throughout the year </w:t>
            </w:r>
          </w:p>
        </w:tc>
        <w:tc>
          <w:tcPr>
            <w:tcW w:w="1418" w:type="dxa"/>
          </w:tcPr>
          <w:p w:rsidR="00F66280" w:rsidRDefault="00F66280" w:rsidP="00905563">
            <w:pPr>
              <w:rPr>
                <w:rFonts w:asciiTheme="minorHAnsi" w:hAnsiTheme="minorHAnsi"/>
                <w:sz w:val="20"/>
              </w:rPr>
            </w:pPr>
            <w:r>
              <w:rPr>
                <w:rFonts w:asciiTheme="minorHAnsi" w:hAnsiTheme="minorHAnsi"/>
                <w:sz w:val="20"/>
              </w:rPr>
              <w:t>PM+ PPG +</w:t>
            </w:r>
          </w:p>
          <w:p w:rsidR="00F66280" w:rsidRPr="00F1449A" w:rsidRDefault="00F66280" w:rsidP="00905563">
            <w:pPr>
              <w:rPr>
                <w:rFonts w:asciiTheme="minorHAnsi" w:hAnsiTheme="minorHAnsi"/>
                <w:sz w:val="20"/>
              </w:rPr>
            </w:pPr>
            <w:r>
              <w:rPr>
                <w:rFonts w:asciiTheme="minorHAnsi" w:hAnsiTheme="minorHAnsi"/>
                <w:sz w:val="20"/>
              </w:rPr>
              <w:t>everyone</w:t>
            </w:r>
          </w:p>
        </w:tc>
        <w:tc>
          <w:tcPr>
            <w:tcW w:w="1559" w:type="dxa"/>
          </w:tcPr>
          <w:p w:rsidR="00D65BCF" w:rsidRDefault="00D65BCF" w:rsidP="00905563">
            <w:pPr>
              <w:rPr>
                <w:rFonts w:asciiTheme="minorHAnsi" w:hAnsiTheme="minorHAnsi"/>
                <w:sz w:val="20"/>
              </w:rPr>
            </w:pPr>
            <w:r>
              <w:rPr>
                <w:rFonts w:asciiTheme="minorHAnsi" w:hAnsiTheme="minorHAnsi"/>
                <w:sz w:val="20"/>
              </w:rPr>
              <w:t>April 2015</w:t>
            </w:r>
          </w:p>
          <w:p w:rsidR="00F66280" w:rsidRPr="00F1449A" w:rsidRDefault="00F66280" w:rsidP="00905563">
            <w:pPr>
              <w:rPr>
                <w:rFonts w:asciiTheme="minorHAnsi" w:hAnsiTheme="minorHAnsi"/>
                <w:sz w:val="20"/>
              </w:rPr>
            </w:pPr>
            <w:r>
              <w:rPr>
                <w:rFonts w:asciiTheme="minorHAnsi" w:hAnsiTheme="minorHAnsi"/>
                <w:sz w:val="20"/>
              </w:rPr>
              <w:t xml:space="preserve">On- going  process </w:t>
            </w:r>
          </w:p>
        </w:tc>
      </w:tr>
      <w:tr w:rsidR="00F66280" w:rsidRPr="00F1449A" w:rsidTr="00F66280">
        <w:tc>
          <w:tcPr>
            <w:tcW w:w="1985" w:type="dxa"/>
          </w:tcPr>
          <w:p w:rsidR="00F66280" w:rsidRDefault="00F66280" w:rsidP="00905563">
            <w:pPr>
              <w:rPr>
                <w:rFonts w:asciiTheme="minorHAnsi" w:hAnsiTheme="minorHAnsi"/>
                <w:sz w:val="20"/>
              </w:rPr>
            </w:pPr>
            <w:r w:rsidRPr="00C860F7">
              <w:rPr>
                <w:rFonts w:asciiTheme="minorHAnsi" w:hAnsiTheme="minorHAnsi"/>
                <w:b/>
                <w:sz w:val="20"/>
              </w:rPr>
              <w:t>8.</w:t>
            </w:r>
            <w:r>
              <w:rPr>
                <w:rFonts w:asciiTheme="minorHAnsi" w:hAnsiTheme="minorHAnsi"/>
                <w:sz w:val="20"/>
              </w:rPr>
              <w:t xml:space="preserve"> Summer Event 2014</w:t>
            </w:r>
          </w:p>
        </w:tc>
        <w:tc>
          <w:tcPr>
            <w:tcW w:w="2835" w:type="dxa"/>
          </w:tcPr>
          <w:p w:rsidR="00F66280" w:rsidRPr="00F1449A" w:rsidRDefault="00F66280" w:rsidP="00905563">
            <w:pPr>
              <w:rPr>
                <w:rFonts w:asciiTheme="minorHAnsi" w:hAnsiTheme="minorHAnsi"/>
                <w:sz w:val="20"/>
              </w:rPr>
            </w:pPr>
            <w:r>
              <w:rPr>
                <w:rFonts w:asciiTheme="minorHAnsi" w:hAnsiTheme="minorHAnsi"/>
                <w:sz w:val="20"/>
              </w:rPr>
              <w:t>An event that promotes our Practice and what we have to offer, as well has what we do</w:t>
            </w:r>
          </w:p>
        </w:tc>
        <w:tc>
          <w:tcPr>
            <w:tcW w:w="6662" w:type="dxa"/>
          </w:tcPr>
          <w:p w:rsidR="00F66280" w:rsidRDefault="00C860F7" w:rsidP="00905563">
            <w:pPr>
              <w:rPr>
                <w:rFonts w:asciiTheme="minorHAnsi" w:hAnsiTheme="minorHAnsi"/>
                <w:sz w:val="20"/>
              </w:rPr>
            </w:pPr>
            <w:r>
              <w:rPr>
                <w:rFonts w:asciiTheme="minorHAnsi" w:hAnsiTheme="minorHAnsi"/>
                <w:sz w:val="20"/>
              </w:rPr>
              <w:t>Promotion and increasing patient awareness</w:t>
            </w:r>
            <w:r w:rsidR="00F66280">
              <w:rPr>
                <w:rFonts w:asciiTheme="minorHAnsi" w:hAnsiTheme="minorHAnsi"/>
                <w:sz w:val="20"/>
              </w:rPr>
              <w:t xml:space="preserve"> of healthy lifestyles and good living through this event with stalls on advice and literature from different departments and services. </w:t>
            </w:r>
          </w:p>
          <w:p w:rsidR="00C860F7" w:rsidRDefault="00C860F7" w:rsidP="00C860F7">
            <w:r>
              <w:t>Promotion and education - to now become a yearly event</w:t>
            </w:r>
          </w:p>
          <w:p w:rsidR="00C860F7" w:rsidRPr="00F1449A" w:rsidRDefault="00C860F7" w:rsidP="00905563">
            <w:pPr>
              <w:rPr>
                <w:rFonts w:asciiTheme="minorHAnsi" w:hAnsiTheme="minorHAnsi"/>
                <w:sz w:val="20"/>
              </w:rPr>
            </w:pPr>
          </w:p>
        </w:tc>
        <w:tc>
          <w:tcPr>
            <w:tcW w:w="1418" w:type="dxa"/>
          </w:tcPr>
          <w:p w:rsidR="00F66280" w:rsidRDefault="00F66280" w:rsidP="00905563">
            <w:pPr>
              <w:rPr>
                <w:rFonts w:asciiTheme="minorHAnsi" w:hAnsiTheme="minorHAnsi"/>
                <w:sz w:val="20"/>
              </w:rPr>
            </w:pPr>
            <w:r>
              <w:rPr>
                <w:rFonts w:asciiTheme="minorHAnsi" w:hAnsiTheme="minorHAnsi"/>
                <w:sz w:val="20"/>
              </w:rPr>
              <w:t>PM+PPG +</w:t>
            </w:r>
          </w:p>
          <w:p w:rsidR="00F66280" w:rsidRDefault="00F66280" w:rsidP="00905563">
            <w:pPr>
              <w:rPr>
                <w:rFonts w:asciiTheme="minorHAnsi" w:hAnsiTheme="minorHAnsi"/>
                <w:sz w:val="20"/>
              </w:rPr>
            </w:pPr>
            <w:r>
              <w:rPr>
                <w:rFonts w:asciiTheme="minorHAnsi" w:hAnsiTheme="minorHAnsi"/>
                <w:sz w:val="20"/>
              </w:rPr>
              <w:t>everyone</w:t>
            </w:r>
          </w:p>
          <w:p w:rsidR="00F66280" w:rsidRPr="00F1449A" w:rsidRDefault="00F66280" w:rsidP="00905563">
            <w:pPr>
              <w:rPr>
                <w:rFonts w:asciiTheme="minorHAnsi" w:hAnsiTheme="minorHAnsi"/>
                <w:sz w:val="20"/>
              </w:rPr>
            </w:pPr>
          </w:p>
        </w:tc>
        <w:tc>
          <w:tcPr>
            <w:tcW w:w="1559" w:type="dxa"/>
          </w:tcPr>
          <w:p w:rsidR="00F66280" w:rsidRPr="00C860F7" w:rsidRDefault="00C860F7" w:rsidP="00905563">
            <w:pPr>
              <w:rPr>
                <w:rFonts w:asciiTheme="minorHAnsi" w:hAnsiTheme="minorHAnsi"/>
                <w:b/>
                <w:sz w:val="20"/>
              </w:rPr>
            </w:pPr>
            <w:r w:rsidRPr="00C860F7">
              <w:rPr>
                <w:b/>
              </w:rPr>
              <w:t>Health Awareness Open day</w:t>
            </w:r>
          </w:p>
          <w:p w:rsidR="00C860F7" w:rsidRPr="00F1449A" w:rsidRDefault="00C860F7" w:rsidP="00905563">
            <w:pPr>
              <w:rPr>
                <w:rFonts w:asciiTheme="minorHAnsi" w:hAnsiTheme="minorHAnsi"/>
                <w:sz w:val="20"/>
              </w:rPr>
            </w:pPr>
            <w:r w:rsidRPr="00C860F7">
              <w:rPr>
                <w:rFonts w:asciiTheme="minorHAnsi" w:hAnsiTheme="minorHAnsi"/>
                <w:b/>
                <w:sz w:val="20"/>
              </w:rPr>
              <w:t>18.10.2014</w:t>
            </w:r>
          </w:p>
        </w:tc>
      </w:tr>
    </w:tbl>
    <w:p w:rsidR="00810ED5" w:rsidRDefault="00810ED5" w:rsidP="00A75AE8">
      <w:pPr>
        <w:tabs>
          <w:tab w:val="left" w:pos="142"/>
        </w:tabs>
        <w:rPr>
          <w:rFonts w:ascii="Arial" w:hAnsi="Arial" w:cs="Arial"/>
          <w:sz w:val="24"/>
          <w:szCs w:val="24"/>
        </w:rPr>
      </w:pPr>
    </w:p>
    <w:p w:rsidR="00DE42E0" w:rsidRDefault="00DE42E0" w:rsidP="00A75AE8">
      <w:pPr>
        <w:tabs>
          <w:tab w:val="left" w:pos="142"/>
        </w:tabs>
        <w:rPr>
          <w:rFonts w:ascii="Arial" w:hAnsi="Arial" w:cs="Arial"/>
          <w:sz w:val="24"/>
          <w:szCs w:val="24"/>
        </w:rPr>
      </w:pPr>
    </w:p>
    <w:p w:rsidR="00DE42E0" w:rsidRDefault="00DE42E0" w:rsidP="00A75AE8">
      <w:pPr>
        <w:tabs>
          <w:tab w:val="left" w:pos="142"/>
        </w:tabs>
        <w:rPr>
          <w:rFonts w:ascii="Arial" w:hAnsi="Arial" w:cs="Arial"/>
          <w:sz w:val="24"/>
          <w:szCs w:val="24"/>
        </w:rPr>
      </w:pPr>
    </w:p>
    <w:p w:rsidR="00DE42E0" w:rsidRDefault="00DE42E0" w:rsidP="00A75AE8">
      <w:pPr>
        <w:tabs>
          <w:tab w:val="left" w:pos="142"/>
        </w:tabs>
        <w:rPr>
          <w:rFonts w:ascii="Arial" w:hAnsi="Arial" w:cs="Arial"/>
          <w:sz w:val="24"/>
          <w:szCs w:val="24"/>
        </w:rPr>
      </w:pPr>
    </w:p>
    <w:p w:rsidR="00DE42E0" w:rsidRDefault="00DE42E0" w:rsidP="00A75AE8">
      <w:pPr>
        <w:tabs>
          <w:tab w:val="left" w:pos="142"/>
        </w:tabs>
        <w:rPr>
          <w:rFonts w:ascii="Arial" w:hAnsi="Arial" w:cs="Arial"/>
          <w:sz w:val="24"/>
          <w:szCs w:val="24"/>
        </w:rPr>
      </w:pPr>
    </w:p>
    <w:p w:rsidR="00D8712E" w:rsidRDefault="00D8712E" w:rsidP="00A75AE8">
      <w:pPr>
        <w:tabs>
          <w:tab w:val="left" w:pos="142"/>
        </w:tabs>
        <w:rPr>
          <w:rFonts w:ascii="Arial" w:hAnsi="Arial" w:cs="Arial"/>
          <w:sz w:val="24"/>
          <w:szCs w:val="24"/>
        </w:rPr>
      </w:pPr>
    </w:p>
    <w:p w:rsidR="00D8712E" w:rsidRDefault="00D8712E" w:rsidP="00A75AE8">
      <w:pPr>
        <w:tabs>
          <w:tab w:val="left" w:pos="142"/>
        </w:tabs>
        <w:rPr>
          <w:rFonts w:ascii="Arial" w:hAnsi="Arial" w:cs="Arial"/>
          <w:sz w:val="24"/>
          <w:szCs w:val="24"/>
        </w:rPr>
      </w:pPr>
    </w:p>
    <w:p w:rsidR="00D8712E" w:rsidRDefault="00D8712E" w:rsidP="00A75AE8">
      <w:pPr>
        <w:tabs>
          <w:tab w:val="left" w:pos="142"/>
        </w:tabs>
        <w:rPr>
          <w:rFonts w:ascii="Arial" w:hAnsi="Arial" w:cs="Arial"/>
          <w:sz w:val="24"/>
          <w:szCs w:val="24"/>
        </w:rPr>
      </w:pPr>
    </w:p>
    <w:p w:rsidR="00DE42E0" w:rsidRDefault="00DE42E0" w:rsidP="00A75AE8">
      <w:pPr>
        <w:tabs>
          <w:tab w:val="left" w:pos="142"/>
        </w:tabs>
        <w:rPr>
          <w:rFonts w:ascii="Arial" w:hAnsi="Arial" w:cs="Arial"/>
          <w:sz w:val="24"/>
          <w:szCs w:val="24"/>
        </w:rPr>
      </w:pPr>
    </w:p>
    <w:p w:rsidR="00DE42E0" w:rsidRDefault="00DE42E0"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BF160D" w:rsidRDefault="00A75AE8" w:rsidP="00A243E1">
            <w:pPr>
              <w:pStyle w:val="Default"/>
              <w:tabs>
                <w:tab w:val="left" w:pos="142"/>
              </w:tabs>
              <w:rPr>
                <w:rFonts w:ascii="Arial" w:hAnsi="Arial" w:cs="Arial"/>
                <w:b/>
                <w:sz w:val="24"/>
              </w:rPr>
            </w:pPr>
            <w:r w:rsidRPr="002649FE">
              <w:rPr>
                <w:rFonts w:ascii="Arial" w:hAnsi="Arial" w:cs="Arial"/>
                <w:sz w:val="24"/>
              </w:rPr>
              <w:t xml:space="preserve">Report signed off by PPG: </w:t>
            </w:r>
            <w:r w:rsidRPr="00BF160D">
              <w:rPr>
                <w:rFonts w:ascii="Arial" w:hAnsi="Arial" w:cs="Arial"/>
                <w:b/>
                <w:sz w:val="24"/>
              </w:rPr>
              <w:t>YES</w:t>
            </w:r>
            <w:r w:rsidR="00BF160D">
              <w:rPr>
                <w:rFonts w:ascii="Arial" w:hAnsi="Arial" w:cs="Arial"/>
                <w:b/>
                <w:sz w:val="24"/>
              </w:rPr>
              <w:t xml:space="preserve"> </w:t>
            </w:r>
          </w:p>
          <w:p w:rsidR="00BF160D" w:rsidRDefault="00BF160D" w:rsidP="00A243E1">
            <w:pPr>
              <w:pStyle w:val="Default"/>
              <w:tabs>
                <w:tab w:val="left" w:pos="142"/>
              </w:tabs>
              <w:rPr>
                <w:rFonts w:ascii="Arial" w:hAnsi="Arial" w:cs="Arial"/>
                <w:b/>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BF160D" w:rsidRPr="00BF160D">
              <w:rPr>
                <w:rFonts w:ascii="Arial" w:hAnsi="Arial" w:cs="Arial"/>
                <w:b/>
                <w:sz w:val="24"/>
              </w:rPr>
              <w:t>17.3.15</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9C7772"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r w:rsidR="00E21AC0">
              <w:rPr>
                <w:rFonts w:ascii="Arial" w:hAnsi="Arial" w:cs="Arial"/>
                <w:sz w:val="24"/>
              </w:rPr>
              <w:t xml:space="preserve"> </w:t>
            </w:r>
          </w:p>
          <w:p w:rsidR="000924F4" w:rsidRDefault="000924F4" w:rsidP="00A243E1">
            <w:pPr>
              <w:pStyle w:val="Default"/>
              <w:tabs>
                <w:tab w:val="left" w:pos="142"/>
              </w:tabs>
              <w:rPr>
                <w:rFonts w:ascii="Arial" w:hAnsi="Arial" w:cs="Arial"/>
                <w:sz w:val="24"/>
              </w:rPr>
            </w:pPr>
          </w:p>
          <w:p w:rsidR="00E21AC0" w:rsidRDefault="00E21AC0" w:rsidP="00A243E1">
            <w:pPr>
              <w:pStyle w:val="Default"/>
              <w:tabs>
                <w:tab w:val="left" w:pos="142"/>
              </w:tabs>
              <w:rPr>
                <w:rFonts w:asciiTheme="minorHAnsi" w:hAnsiTheme="minorHAnsi" w:cs="Arial"/>
                <w:szCs w:val="20"/>
              </w:rPr>
            </w:pPr>
            <w:r w:rsidRPr="00015E37">
              <w:rPr>
                <w:rFonts w:asciiTheme="minorHAnsi" w:hAnsiTheme="minorHAnsi" w:cs="Arial"/>
                <w:szCs w:val="20"/>
              </w:rPr>
              <w:t>At our Bi-monthly meetings or when a meeting needs to called ad-hoc, as well as via the phone, mobile and email.</w:t>
            </w:r>
          </w:p>
          <w:p w:rsidR="00F20972" w:rsidRPr="00015E37" w:rsidRDefault="00F20972" w:rsidP="00A243E1">
            <w:pPr>
              <w:pStyle w:val="Default"/>
              <w:tabs>
                <w:tab w:val="left" w:pos="142"/>
              </w:tabs>
              <w:rPr>
                <w:rFonts w:asciiTheme="minorHAnsi" w:hAnsiTheme="minorHAnsi" w:cs="Arial"/>
                <w:szCs w:val="20"/>
              </w:rPr>
            </w:pPr>
            <w:r>
              <w:rPr>
                <w:rFonts w:asciiTheme="minorHAnsi" w:hAnsiTheme="minorHAnsi" w:cs="Arial"/>
                <w:szCs w:val="20"/>
              </w:rPr>
              <w:t>The GP’s attend the meetings a couple of times a year plus other staff e.g.  Practice nurses</w:t>
            </w:r>
          </w:p>
          <w:p w:rsidR="00A75AE8" w:rsidRPr="00015E37" w:rsidRDefault="00E21AC0" w:rsidP="00A243E1">
            <w:pPr>
              <w:pStyle w:val="Default"/>
              <w:tabs>
                <w:tab w:val="left" w:pos="142"/>
              </w:tabs>
              <w:rPr>
                <w:rFonts w:asciiTheme="minorHAnsi" w:hAnsiTheme="minorHAnsi" w:cs="Arial"/>
                <w:sz w:val="24"/>
              </w:rPr>
            </w:pPr>
            <w:r w:rsidRPr="00015E37">
              <w:rPr>
                <w:rFonts w:asciiTheme="minorHAnsi" w:hAnsiTheme="minorHAnsi" w:cs="Arial"/>
                <w:szCs w:val="20"/>
              </w:rPr>
              <w:t xml:space="preserve"> </w:t>
            </w:r>
          </w:p>
          <w:p w:rsidR="00A75AE8"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rsidR="000924F4" w:rsidRDefault="000924F4" w:rsidP="00A243E1">
            <w:pPr>
              <w:pStyle w:val="Default"/>
              <w:tabs>
                <w:tab w:val="left" w:pos="142"/>
              </w:tabs>
              <w:rPr>
                <w:rFonts w:ascii="Arial" w:hAnsi="Arial" w:cs="Arial"/>
                <w:sz w:val="24"/>
              </w:rPr>
            </w:pPr>
          </w:p>
          <w:p w:rsidR="00BF160D" w:rsidRPr="00015E37" w:rsidRDefault="00BF160D" w:rsidP="00A243E1">
            <w:pPr>
              <w:pStyle w:val="Default"/>
              <w:tabs>
                <w:tab w:val="left" w:pos="142"/>
              </w:tabs>
              <w:rPr>
                <w:rFonts w:asciiTheme="minorHAnsi" w:hAnsiTheme="minorHAnsi" w:cs="Arial"/>
                <w:szCs w:val="20"/>
              </w:rPr>
            </w:pPr>
            <w:r w:rsidRPr="00015E37">
              <w:rPr>
                <w:rFonts w:asciiTheme="minorHAnsi" w:hAnsiTheme="minorHAnsi" w:cs="Arial"/>
                <w:szCs w:val="20"/>
              </w:rPr>
              <w:t>V</w:t>
            </w:r>
            <w:r w:rsidR="00E21AC0" w:rsidRPr="00015E37">
              <w:rPr>
                <w:rFonts w:asciiTheme="minorHAnsi" w:hAnsiTheme="minorHAnsi" w:cs="Arial"/>
                <w:szCs w:val="20"/>
              </w:rPr>
              <w:t>ia our Practice website</w:t>
            </w:r>
            <w:r w:rsidR="00F04D0A" w:rsidRPr="00015E37">
              <w:rPr>
                <w:rFonts w:asciiTheme="minorHAnsi" w:hAnsiTheme="minorHAnsi" w:cs="Arial"/>
                <w:szCs w:val="20"/>
              </w:rPr>
              <w:t xml:space="preserve"> </w:t>
            </w:r>
            <w:r w:rsidRPr="00015E37">
              <w:rPr>
                <w:rFonts w:asciiTheme="minorHAnsi" w:hAnsiTheme="minorHAnsi" w:cs="Arial"/>
                <w:szCs w:val="20"/>
              </w:rPr>
              <w:t xml:space="preserve">which is open to people to use if they want to be in contact with us </w:t>
            </w:r>
          </w:p>
          <w:p w:rsidR="00F04D0A" w:rsidRPr="00015E37" w:rsidRDefault="00BF160D" w:rsidP="00A243E1">
            <w:pPr>
              <w:pStyle w:val="Default"/>
              <w:tabs>
                <w:tab w:val="left" w:pos="142"/>
              </w:tabs>
              <w:rPr>
                <w:rFonts w:asciiTheme="minorHAnsi" w:hAnsiTheme="minorHAnsi" w:cs="Arial"/>
                <w:szCs w:val="20"/>
              </w:rPr>
            </w:pPr>
            <w:r w:rsidRPr="00015E37">
              <w:rPr>
                <w:rFonts w:asciiTheme="minorHAnsi" w:hAnsiTheme="minorHAnsi" w:cs="Arial"/>
                <w:szCs w:val="20"/>
              </w:rPr>
              <w:t xml:space="preserve">Advertisement within the practice –waiting room and at reception </w:t>
            </w:r>
          </w:p>
          <w:p w:rsidR="00BF160D" w:rsidRPr="002649FE" w:rsidRDefault="00BF160D" w:rsidP="00A243E1">
            <w:pPr>
              <w:pStyle w:val="Default"/>
              <w:tabs>
                <w:tab w:val="left" w:pos="142"/>
              </w:tabs>
              <w:rPr>
                <w:rFonts w:ascii="Arial" w:hAnsi="Arial" w:cs="Arial"/>
                <w:sz w:val="24"/>
              </w:rPr>
            </w:pPr>
          </w:p>
          <w:p w:rsidR="009C7772"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rsidR="000924F4" w:rsidRDefault="000924F4" w:rsidP="00A243E1">
            <w:pPr>
              <w:pStyle w:val="Default"/>
              <w:tabs>
                <w:tab w:val="left" w:pos="142"/>
              </w:tabs>
              <w:rPr>
                <w:rFonts w:ascii="Arial" w:hAnsi="Arial" w:cs="Arial"/>
                <w:sz w:val="24"/>
              </w:rPr>
            </w:pPr>
          </w:p>
          <w:p w:rsidR="009C7772" w:rsidRPr="00015E37" w:rsidRDefault="0048694B" w:rsidP="00A243E1">
            <w:pPr>
              <w:pStyle w:val="Default"/>
              <w:tabs>
                <w:tab w:val="left" w:pos="142"/>
              </w:tabs>
              <w:rPr>
                <w:rFonts w:asciiTheme="minorHAnsi" w:hAnsiTheme="minorHAnsi" w:cs="Arial"/>
                <w:szCs w:val="20"/>
              </w:rPr>
            </w:pPr>
            <w:r w:rsidRPr="00015E37">
              <w:rPr>
                <w:rFonts w:asciiTheme="minorHAnsi" w:hAnsiTheme="minorHAnsi" w:cs="Arial"/>
                <w:szCs w:val="20"/>
              </w:rPr>
              <w:t>Yes as above in question 2 review of patient feedback sources of feedback</w:t>
            </w:r>
          </w:p>
          <w:p w:rsidR="009C7772" w:rsidRPr="00015E37" w:rsidRDefault="009C7772" w:rsidP="00A243E1">
            <w:pPr>
              <w:pStyle w:val="Default"/>
              <w:tabs>
                <w:tab w:val="left" w:pos="142"/>
              </w:tabs>
              <w:rPr>
                <w:rFonts w:asciiTheme="minorHAnsi" w:hAnsiTheme="minorHAnsi" w:cs="Arial"/>
                <w:szCs w:val="20"/>
              </w:rPr>
            </w:pPr>
            <w:r w:rsidRPr="00015E37">
              <w:rPr>
                <w:rFonts w:asciiTheme="minorHAnsi" w:hAnsiTheme="minorHAnsi" w:cs="Arial"/>
                <w:szCs w:val="20"/>
              </w:rPr>
              <w:t>V</w:t>
            </w:r>
            <w:r w:rsidR="0048694B" w:rsidRPr="00015E37">
              <w:rPr>
                <w:rFonts w:asciiTheme="minorHAnsi" w:hAnsiTheme="minorHAnsi" w:cs="Arial"/>
                <w:szCs w:val="20"/>
              </w:rPr>
              <w:t>erbally</w:t>
            </w:r>
            <w:r w:rsidRPr="00015E37">
              <w:rPr>
                <w:rFonts w:asciiTheme="minorHAnsi" w:hAnsiTheme="minorHAnsi" w:cs="Arial"/>
                <w:szCs w:val="20"/>
              </w:rPr>
              <w:t>-</w:t>
            </w:r>
            <w:r w:rsidR="0048694B" w:rsidRPr="00015E37">
              <w:rPr>
                <w:rFonts w:asciiTheme="minorHAnsi" w:hAnsiTheme="minorHAnsi" w:cs="Arial"/>
                <w:szCs w:val="20"/>
              </w:rPr>
              <w:t xml:space="preserve"> word of mouth, </w:t>
            </w:r>
          </w:p>
          <w:p w:rsidR="009C7772" w:rsidRPr="00015E37" w:rsidRDefault="009C7772" w:rsidP="00A243E1">
            <w:pPr>
              <w:pStyle w:val="Default"/>
              <w:tabs>
                <w:tab w:val="left" w:pos="142"/>
              </w:tabs>
              <w:rPr>
                <w:rFonts w:asciiTheme="minorHAnsi" w:hAnsiTheme="minorHAnsi" w:cs="Arial"/>
                <w:szCs w:val="20"/>
              </w:rPr>
            </w:pPr>
            <w:r w:rsidRPr="00015E37">
              <w:rPr>
                <w:rFonts w:asciiTheme="minorHAnsi" w:hAnsiTheme="minorHAnsi" w:cs="Arial"/>
                <w:szCs w:val="20"/>
              </w:rPr>
              <w:t>P</w:t>
            </w:r>
            <w:r w:rsidR="0048694B" w:rsidRPr="00015E37">
              <w:rPr>
                <w:rFonts w:asciiTheme="minorHAnsi" w:hAnsiTheme="minorHAnsi" w:cs="Arial"/>
                <w:szCs w:val="20"/>
              </w:rPr>
              <w:t xml:space="preserve">atient survey-written and </w:t>
            </w:r>
            <w:r w:rsidR="00E21AC0" w:rsidRPr="00015E37">
              <w:rPr>
                <w:rFonts w:asciiTheme="minorHAnsi" w:hAnsiTheme="minorHAnsi" w:cs="Arial"/>
                <w:szCs w:val="20"/>
              </w:rPr>
              <w:t>paper based</w:t>
            </w:r>
          </w:p>
          <w:p w:rsidR="0048694B" w:rsidRPr="00015E37" w:rsidRDefault="0048694B" w:rsidP="00A243E1">
            <w:pPr>
              <w:pStyle w:val="Default"/>
              <w:tabs>
                <w:tab w:val="left" w:pos="142"/>
              </w:tabs>
              <w:rPr>
                <w:rFonts w:asciiTheme="minorHAnsi" w:hAnsiTheme="minorHAnsi" w:cs="Arial"/>
                <w:szCs w:val="20"/>
              </w:rPr>
            </w:pPr>
            <w:r w:rsidRPr="00015E37">
              <w:rPr>
                <w:rFonts w:asciiTheme="minorHAnsi" w:hAnsiTheme="minorHAnsi" w:cs="Arial"/>
                <w:szCs w:val="20"/>
              </w:rPr>
              <w:t xml:space="preserve">Practice website </w:t>
            </w:r>
            <w:r w:rsidR="00E21AC0" w:rsidRPr="00015E37">
              <w:rPr>
                <w:rFonts w:asciiTheme="minorHAnsi" w:hAnsiTheme="minorHAnsi" w:cs="Arial"/>
                <w:szCs w:val="20"/>
              </w:rPr>
              <w:t>–computer and electronic sources.</w:t>
            </w:r>
            <w:r w:rsidRPr="00015E37">
              <w:rPr>
                <w:rFonts w:asciiTheme="minorHAnsi" w:hAnsiTheme="minorHAnsi" w:cs="Arial"/>
                <w:szCs w:val="20"/>
              </w:rPr>
              <w:t xml:space="preserve">   </w:t>
            </w:r>
          </w:p>
          <w:p w:rsidR="0048694B" w:rsidRPr="0048694B" w:rsidRDefault="0048694B" w:rsidP="00A243E1">
            <w:pPr>
              <w:pStyle w:val="Default"/>
              <w:tabs>
                <w:tab w:val="left" w:pos="142"/>
              </w:tabs>
              <w:rPr>
                <w:rFonts w:ascii="Arial" w:hAnsi="Arial" w:cs="Arial"/>
                <w:szCs w:val="20"/>
              </w:rPr>
            </w:pPr>
          </w:p>
          <w:p w:rsidR="00E21AC0"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rsidR="000924F4" w:rsidRDefault="000924F4" w:rsidP="00A243E1">
            <w:pPr>
              <w:pStyle w:val="Default"/>
              <w:tabs>
                <w:tab w:val="left" w:pos="142"/>
              </w:tabs>
              <w:rPr>
                <w:rFonts w:ascii="Arial" w:hAnsi="Arial" w:cs="Arial"/>
                <w:sz w:val="24"/>
              </w:rPr>
            </w:pPr>
          </w:p>
          <w:p w:rsidR="00A75AE8" w:rsidRPr="00015E37" w:rsidRDefault="00E21AC0" w:rsidP="00A243E1">
            <w:pPr>
              <w:pStyle w:val="Default"/>
              <w:tabs>
                <w:tab w:val="left" w:pos="142"/>
              </w:tabs>
              <w:rPr>
                <w:rFonts w:asciiTheme="minorHAnsi" w:hAnsiTheme="minorHAnsi" w:cs="Arial"/>
                <w:szCs w:val="20"/>
              </w:rPr>
            </w:pPr>
            <w:r w:rsidRPr="00015E37">
              <w:rPr>
                <w:rFonts w:asciiTheme="minorHAnsi" w:hAnsiTheme="minorHAnsi" w:cs="Arial"/>
                <w:szCs w:val="20"/>
              </w:rPr>
              <w:t>Yes</w:t>
            </w:r>
            <w:r w:rsidR="00BF160D" w:rsidRPr="00015E37">
              <w:rPr>
                <w:rFonts w:asciiTheme="minorHAnsi" w:hAnsiTheme="minorHAnsi" w:cs="Arial"/>
                <w:szCs w:val="20"/>
              </w:rPr>
              <w:t>-</w:t>
            </w:r>
            <w:r w:rsidRPr="00015E37">
              <w:rPr>
                <w:rFonts w:asciiTheme="minorHAnsi" w:hAnsiTheme="minorHAnsi" w:cs="Arial"/>
                <w:szCs w:val="20"/>
              </w:rPr>
              <w:t xml:space="preserve"> advice and guidance taken on board – discussed with PPG members 17.3.15</w:t>
            </w:r>
          </w:p>
          <w:p w:rsidR="0048694B" w:rsidRPr="00015E37" w:rsidRDefault="0048694B" w:rsidP="00A243E1">
            <w:pPr>
              <w:pStyle w:val="Default"/>
              <w:tabs>
                <w:tab w:val="left" w:pos="142"/>
              </w:tabs>
              <w:rPr>
                <w:rFonts w:asciiTheme="minorHAnsi" w:hAnsiTheme="minorHAnsi" w:cs="Arial"/>
                <w:sz w:val="24"/>
              </w:rPr>
            </w:pPr>
          </w:p>
          <w:p w:rsidR="00D0258E" w:rsidRDefault="00A75AE8" w:rsidP="009C7772">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rsidR="00DE42E0" w:rsidRDefault="00DE42E0" w:rsidP="009C7772">
            <w:pPr>
              <w:pStyle w:val="Default"/>
              <w:tabs>
                <w:tab w:val="left" w:pos="142"/>
              </w:tabs>
              <w:rPr>
                <w:rFonts w:ascii="Arial" w:hAnsi="Arial" w:cs="Arial"/>
                <w:szCs w:val="20"/>
              </w:rPr>
            </w:pPr>
          </w:p>
          <w:p w:rsidR="00D0258E" w:rsidRPr="00015E37" w:rsidRDefault="00D0258E" w:rsidP="00E21AC0">
            <w:pPr>
              <w:pStyle w:val="Default"/>
              <w:rPr>
                <w:rFonts w:asciiTheme="minorHAnsi" w:hAnsiTheme="minorHAnsi" w:cs="Arial"/>
                <w:szCs w:val="20"/>
              </w:rPr>
            </w:pPr>
            <w:r w:rsidRPr="00015E37">
              <w:rPr>
                <w:rFonts w:asciiTheme="minorHAnsi" w:hAnsiTheme="minorHAnsi" w:cs="Arial"/>
                <w:szCs w:val="20"/>
              </w:rPr>
              <w:t xml:space="preserve">All patients have the ability to join the PPG </w:t>
            </w:r>
          </w:p>
          <w:p w:rsidR="00D0258E" w:rsidRPr="00015E37" w:rsidRDefault="00D0258E" w:rsidP="00E21AC0">
            <w:pPr>
              <w:pStyle w:val="Default"/>
              <w:rPr>
                <w:rFonts w:asciiTheme="minorHAnsi" w:hAnsiTheme="minorHAnsi" w:cs="Arial"/>
                <w:szCs w:val="20"/>
              </w:rPr>
            </w:pPr>
            <w:r w:rsidRPr="00015E37">
              <w:rPr>
                <w:rFonts w:asciiTheme="minorHAnsi" w:hAnsiTheme="minorHAnsi" w:cs="Arial"/>
                <w:szCs w:val="20"/>
              </w:rPr>
              <w:t xml:space="preserve">All have access to the FFT comment cards at reception  </w:t>
            </w:r>
          </w:p>
          <w:p w:rsidR="00D0258E" w:rsidRPr="00015E37" w:rsidRDefault="00E21AC0" w:rsidP="00E21AC0">
            <w:pPr>
              <w:pStyle w:val="Default"/>
              <w:rPr>
                <w:rFonts w:asciiTheme="minorHAnsi" w:hAnsiTheme="minorHAnsi" w:cs="Arial"/>
                <w:szCs w:val="20"/>
              </w:rPr>
            </w:pPr>
            <w:r w:rsidRPr="00015E37">
              <w:rPr>
                <w:rFonts w:asciiTheme="minorHAnsi" w:hAnsiTheme="minorHAnsi" w:cs="Arial"/>
                <w:szCs w:val="20"/>
              </w:rPr>
              <w:t xml:space="preserve">Our Practice is aware and understanding </w:t>
            </w:r>
            <w:r w:rsidR="00D0258E" w:rsidRPr="00015E37">
              <w:rPr>
                <w:rFonts w:asciiTheme="minorHAnsi" w:hAnsiTheme="minorHAnsi" w:cs="Arial"/>
                <w:szCs w:val="20"/>
              </w:rPr>
              <w:t>o</w:t>
            </w:r>
            <w:r w:rsidRPr="00015E37">
              <w:rPr>
                <w:rFonts w:asciiTheme="minorHAnsi" w:hAnsiTheme="minorHAnsi" w:cs="Arial"/>
                <w:szCs w:val="20"/>
              </w:rPr>
              <w:t>f the need for patient feedback to improve services for everyone who access it.</w:t>
            </w:r>
          </w:p>
          <w:p w:rsidR="00E21AC0" w:rsidRPr="00015E37" w:rsidRDefault="00E21AC0" w:rsidP="00E21AC0">
            <w:pPr>
              <w:pStyle w:val="Default"/>
              <w:rPr>
                <w:rFonts w:asciiTheme="minorHAnsi" w:hAnsiTheme="minorHAnsi" w:cs="Arial"/>
                <w:szCs w:val="20"/>
              </w:rPr>
            </w:pPr>
            <w:r w:rsidRPr="00015E37">
              <w:rPr>
                <w:rFonts w:asciiTheme="minorHAnsi" w:hAnsiTheme="minorHAnsi" w:cs="Arial"/>
                <w:szCs w:val="20"/>
              </w:rPr>
              <w:lastRenderedPageBreak/>
              <w:t>We look at all comments</w:t>
            </w:r>
            <w:r w:rsidR="00D0258E" w:rsidRPr="00015E37">
              <w:rPr>
                <w:rFonts w:asciiTheme="minorHAnsi" w:hAnsiTheme="minorHAnsi" w:cs="Arial"/>
                <w:szCs w:val="20"/>
              </w:rPr>
              <w:t xml:space="preserve">, </w:t>
            </w:r>
            <w:r w:rsidRPr="00015E37">
              <w:rPr>
                <w:rFonts w:asciiTheme="minorHAnsi" w:hAnsiTheme="minorHAnsi" w:cs="Arial"/>
                <w:szCs w:val="20"/>
              </w:rPr>
              <w:t xml:space="preserve">suggestions and deal with complaints as a way to move forward and progress. </w:t>
            </w:r>
          </w:p>
          <w:p w:rsidR="00941EF5" w:rsidRPr="00015E37" w:rsidRDefault="00E21AC0" w:rsidP="00E21AC0">
            <w:pPr>
              <w:pStyle w:val="Default"/>
              <w:rPr>
                <w:rFonts w:asciiTheme="minorHAnsi" w:hAnsiTheme="minorHAnsi" w:cs="Arial"/>
                <w:szCs w:val="20"/>
              </w:rPr>
            </w:pPr>
            <w:r w:rsidRPr="00015E37">
              <w:rPr>
                <w:rFonts w:asciiTheme="minorHAnsi" w:hAnsiTheme="minorHAnsi" w:cs="Arial"/>
                <w:szCs w:val="20"/>
              </w:rPr>
              <w:t xml:space="preserve">We are waiting for our CQC </w:t>
            </w:r>
            <w:r w:rsidR="00941EF5" w:rsidRPr="00015E37">
              <w:rPr>
                <w:rFonts w:asciiTheme="minorHAnsi" w:hAnsiTheme="minorHAnsi" w:cs="Arial"/>
                <w:szCs w:val="20"/>
              </w:rPr>
              <w:t>report and outcome</w:t>
            </w:r>
            <w:r w:rsidRPr="00015E37">
              <w:rPr>
                <w:rFonts w:asciiTheme="minorHAnsi" w:hAnsiTheme="minorHAnsi" w:cs="Arial"/>
                <w:szCs w:val="20"/>
              </w:rPr>
              <w:t xml:space="preserve"> to see if there are any issues or actions to be reviewed and improved </w:t>
            </w:r>
            <w:r w:rsidR="00941EF5" w:rsidRPr="00015E37">
              <w:rPr>
                <w:rFonts w:asciiTheme="minorHAnsi" w:hAnsiTheme="minorHAnsi" w:cs="Arial"/>
                <w:szCs w:val="20"/>
              </w:rPr>
              <w:t>up</w:t>
            </w:r>
            <w:r w:rsidRPr="00015E37">
              <w:rPr>
                <w:rFonts w:asciiTheme="minorHAnsi" w:hAnsiTheme="minorHAnsi" w:cs="Arial"/>
                <w:szCs w:val="20"/>
              </w:rPr>
              <w:t>on.</w:t>
            </w:r>
          </w:p>
          <w:p w:rsidR="00E21AC0" w:rsidRPr="00015E37" w:rsidRDefault="00941EF5" w:rsidP="00E21AC0">
            <w:pPr>
              <w:pStyle w:val="Default"/>
              <w:rPr>
                <w:rFonts w:asciiTheme="minorHAnsi" w:hAnsiTheme="minorHAnsi" w:cs="Arial"/>
                <w:szCs w:val="20"/>
              </w:rPr>
            </w:pPr>
            <w:r w:rsidRPr="00015E37">
              <w:rPr>
                <w:rFonts w:asciiTheme="minorHAnsi" w:hAnsiTheme="minorHAnsi" w:cs="Arial"/>
                <w:szCs w:val="20"/>
              </w:rPr>
              <w:t>W</w:t>
            </w:r>
            <w:r w:rsidR="00E21AC0" w:rsidRPr="00015E37">
              <w:rPr>
                <w:rFonts w:asciiTheme="minorHAnsi" w:hAnsiTheme="minorHAnsi" w:cs="Arial"/>
                <w:szCs w:val="20"/>
              </w:rPr>
              <w:t xml:space="preserve">e will monitor and action </w:t>
            </w:r>
            <w:r w:rsidRPr="00015E37">
              <w:rPr>
                <w:rFonts w:asciiTheme="minorHAnsi" w:hAnsiTheme="minorHAnsi" w:cs="Arial"/>
                <w:szCs w:val="20"/>
              </w:rPr>
              <w:t xml:space="preserve">these </w:t>
            </w:r>
            <w:r w:rsidR="00E21AC0" w:rsidRPr="00015E37">
              <w:rPr>
                <w:rFonts w:asciiTheme="minorHAnsi" w:hAnsiTheme="minorHAnsi" w:cs="Arial"/>
                <w:szCs w:val="20"/>
              </w:rPr>
              <w:t>if the need is required.</w:t>
            </w:r>
          </w:p>
          <w:p w:rsidR="00015E37" w:rsidRDefault="00015E37" w:rsidP="00A243E1">
            <w:pPr>
              <w:pStyle w:val="Default"/>
              <w:tabs>
                <w:tab w:val="left" w:pos="142"/>
              </w:tabs>
              <w:rPr>
                <w:rFonts w:ascii="Arial" w:hAnsi="Arial" w:cs="Arial"/>
                <w:sz w:val="24"/>
              </w:rPr>
            </w:pPr>
          </w:p>
          <w:p w:rsidR="0048694B"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rsidR="00F20972" w:rsidRDefault="00F20972" w:rsidP="00A243E1">
            <w:pPr>
              <w:pStyle w:val="Default"/>
              <w:tabs>
                <w:tab w:val="left" w:pos="142"/>
              </w:tabs>
              <w:rPr>
                <w:rFonts w:ascii="Arial" w:hAnsi="Arial" w:cs="Arial"/>
                <w:sz w:val="24"/>
              </w:rPr>
            </w:pPr>
          </w:p>
          <w:p w:rsidR="00BF160D" w:rsidRPr="00015E37" w:rsidRDefault="00BF160D" w:rsidP="00A243E1">
            <w:pPr>
              <w:pStyle w:val="Default"/>
              <w:tabs>
                <w:tab w:val="left" w:pos="142"/>
              </w:tabs>
              <w:rPr>
                <w:rFonts w:asciiTheme="minorHAnsi" w:hAnsiTheme="minorHAnsi" w:cs="Arial"/>
                <w:szCs w:val="20"/>
              </w:rPr>
            </w:pPr>
            <w:r w:rsidRPr="00015E37">
              <w:rPr>
                <w:rFonts w:asciiTheme="minorHAnsi" w:hAnsiTheme="minorHAnsi" w:cs="Arial"/>
                <w:szCs w:val="20"/>
              </w:rPr>
              <w:t>The Practice is</w:t>
            </w:r>
            <w:r w:rsidR="0048694B" w:rsidRPr="00015E37">
              <w:rPr>
                <w:rFonts w:asciiTheme="minorHAnsi" w:hAnsiTheme="minorHAnsi" w:cs="Arial"/>
                <w:szCs w:val="20"/>
              </w:rPr>
              <w:t xml:space="preserve"> extremely proud of the Clayhill Medical Practice Patient Participation Group</w:t>
            </w:r>
            <w:r w:rsidRPr="00015E37">
              <w:rPr>
                <w:rFonts w:asciiTheme="minorHAnsi" w:hAnsiTheme="minorHAnsi" w:cs="Arial"/>
                <w:szCs w:val="20"/>
              </w:rPr>
              <w:t>.</w:t>
            </w:r>
          </w:p>
          <w:p w:rsidR="00BF160D" w:rsidRPr="00015E37" w:rsidRDefault="00BF160D" w:rsidP="00A243E1">
            <w:pPr>
              <w:pStyle w:val="Default"/>
              <w:tabs>
                <w:tab w:val="left" w:pos="142"/>
              </w:tabs>
              <w:rPr>
                <w:rFonts w:asciiTheme="minorHAnsi" w:hAnsiTheme="minorHAnsi" w:cs="Arial"/>
                <w:szCs w:val="20"/>
              </w:rPr>
            </w:pPr>
            <w:r w:rsidRPr="00015E37">
              <w:rPr>
                <w:rFonts w:asciiTheme="minorHAnsi" w:hAnsiTheme="minorHAnsi" w:cs="Arial"/>
                <w:szCs w:val="20"/>
              </w:rPr>
              <w:t>It is an active and dynamic  group, the</w:t>
            </w:r>
            <w:r w:rsidR="0048694B" w:rsidRPr="00015E37">
              <w:rPr>
                <w:rFonts w:asciiTheme="minorHAnsi" w:hAnsiTheme="minorHAnsi" w:cs="Arial"/>
                <w:szCs w:val="20"/>
              </w:rPr>
              <w:t xml:space="preserve"> members that are in the group give their time and energy towards supporting this Practice </w:t>
            </w:r>
          </w:p>
          <w:p w:rsidR="0048694B" w:rsidRPr="00015E37" w:rsidRDefault="00BF160D" w:rsidP="00A243E1">
            <w:pPr>
              <w:pStyle w:val="Default"/>
              <w:tabs>
                <w:tab w:val="left" w:pos="142"/>
              </w:tabs>
              <w:rPr>
                <w:rFonts w:asciiTheme="minorHAnsi" w:hAnsiTheme="minorHAnsi" w:cs="Arial"/>
                <w:sz w:val="24"/>
              </w:rPr>
            </w:pPr>
            <w:r w:rsidRPr="00015E37">
              <w:rPr>
                <w:rFonts w:asciiTheme="minorHAnsi" w:hAnsiTheme="minorHAnsi" w:cs="Arial"/>
                <w:szCs w:val="20"/>
              </w:rPr>
              <w:t xml:space="preserve">When the practice had the CQC visit members of the PPG came along and answered questions from the CQC inspectors. </w:t>
            </w:r>
          </w:p>
          <w:tbl>
            <w:tblPr>
              <w:tblW w:w="0" w:type="auto"/>
              <w:tblBorders>
                <w:top w:val="nil"/>
                <w:left w:val="nil"/>
                <w:bottom w:val="nil"/>
                <w:right w:val="nil"/>
              </w:tblBorders>
              <w:tblLook w:val="0000" w:firstRow="0" w:lastRow="0" w:firstColumn="0" w:lastColumn="0" w:noHBand="0" w:noVBand="0"/>
            </w:tblPr>
            <w:tblGrid>
              <w:gridCol w:w="222"/>
            </w:tblGrid>
            <w:tr w:rsidR="0048694B" w:rsidRPr="0048694B">
              <w:trPr>
                <w:trHeight w:val="388"/>
              </w:trPr>
              <w:tc>
                <w:tcPr>
                  <w:tcW w:w="0" w:type="auto"/>
                </w:tcPr>
                <w:p w:rsidR="0048694B" w:rsidRPr="0048694B" w:rsidRDefault="0048694B" w:rsidP="0048694B">
                  <w:pPr>
                    <w:autoSpaceDE w:val="0"/>
                    <w:autoSpaceDN w:val="0"/>
                    <w:adjustRightInd w:val="0"/>
                    <w:spacing w:line="240" w:lineRule="auto"/>
                    <w:rPr>
                      <w:rFonts w:ascii="Arial" w:eastAsiaTheme="minorHAnsi" w:hAnsi="Arial" w:cs="Arial"/>
                      <w:color w:val="000000"/>
                      <w:sz w:val="23"/>
                      <w:szCs w:val="23"/>
                      <w:lang w:eastAsia="en-US"/>
                    </w:rPr>
                  </w:pPr>
                </w:p>
              </w:tc>
            </w:tr>
          </w:tbl>
          <w:p w:rsidR="00A75AE8" w:rsidRPr="002649FE" w:rsidRDefault="00A75AE8" w:rsidP="00A243E1">
            <w:pPr>
              <w:pStyle w:val="Default"/>
              <w:tabs>
                <w:tab w:val="left" w:pos="142"/>
              </w:tabs>
              <w:rPr>
                <w:rFonts w:ascii="Arial" w:hAnsi="Arial" w:cs="Arial"/>
                <w:sz w:val="24"/>
              </w:rPr>
            </w:pPr>
          </w:p>
        </w:tc>
      </w:tr>
    </w:tbl>
    <w:p w:rsidR="008973E2" w:rsidRDefault="008973E2">
      <w:pPr>
        <w:rPr>
          <w:rFonts w:ascii="Arial" w:hAnsi="Arial" w:cs="Arial"/>
        </w:rPr>
      </w:pPr>
    </w:p>
    <w:p w:rsidR="008973E2" w:rsidRDefault="008973E2" w:rsidP="008973E2">
      <w:pPr>
        <w:tabs>
          <w:tab w:val="left" w:pos="5010"/>
        </w:tabs>
        <w:jc w:val="center"/>
        <w:rPr>
          <w:color w:val="660066"/>
        </w:rPr>
      </w:pPr>
      <w:r w:rsidRPr="00DE42E0">
        <w:rPr>
          <w:color w:val="660066"/>
        </w:rPr>
        <w:t>Publication of report and achievements</w:t>
      </w:r>
    </w:p>
    <w:p w:rsidR="00DE42E0" w:rsidRPr="00DE42E0" w:rsidRDefault="00DE42E0" w:rsidP="008973E2">
      <w:pPr>
        <w:tabs>
          <w:tab w:val="left" w:pos="5010"/>
        </w:tabs>
        <w:jc w:val="center"/>
        <w:rPr>
          <w:b/>
        </w:rPr>
      </w:pPr>
    </w:p>
    <w:p w:rsidR="008973E2" w:rsidRPr="00DE42E0" w:rsidRDefault="008973E2" w:rsidP="008973E2">
      <w:pPr>
        <w:rPr>
          <w:rFonts w:asciiTheme="minorHAnsi" w:hAnsiTheme="minorHAnsi"/>
        </w:rPr>
      </w:pPr>
      <w:r w:rsidRPr="00DE42E0">
        <w:rPr>
          <w:rFonts w:asciiTheme="minorHAnsi" w:hAnsiTheme="minorHAnsi"/>
        </w:rPr>
        <w:t>A copy of this report will be uploaded onto our Practice website and this will be a true and current reflection of the work undertaken with regards to our patient participation DES scheme 2014/15 requirements.</w:t>
      </w:r>
    </w:p>
    <w:p w:rsidR="008973E2" w:rsidRPr="00DE42E0" w:rsidRDefault="008973E2" w:rsidP="008973E2">
      <w:pPr>
        <w:rPr>
          <w:rFonts w:asciiTheme="minorHAnsi" w:hAnsiTheme="minorHAnsi"/>
        </w:rPr>
      </w:pPr>
    </w:p>
    <w:p w:rsidR="008973E2" w:rsidRPr="00DE42E0" w:rsidRDefault="008973E2" w:rsidP="008973E2">
      <w:pPr>
        <w:rPr>
          <w:rFonts w:asciiTheme="minorHAnsi" w:hAnsiTheme="minorHAnsi"/>
        </w:rPr>
      </w:pPr>
      <w:r w:rsidRPr="00DE42E0">
        <w:rPr>
          <w:rFonts w:asciiTheme="minorHAnsi" w:hAnsiTheme="minorHAnsi"/>
        </w:rPr>
        <w:t>This report will also be emailed to our members of the Patient participation Group and then to be discussed at our next meeting 17.3.15.</w:t>
      </w:r>
    </w:p>
    <w:p w:rsidR="008973E2" w:rsidRPr="00DE42E0" w:rsidRDefault="008973E2" w:rsidP="008973E2">
      <w:pPr>
        <w:rPr>
          <w:rFonts w:asciiTheme="minorHAnsi" w:hAnsiTheme="minorHAnsi"/>
        </w:rPr>
      </w:pPr>
    </w:p>
    <w:p w:rsidR="008973E2" w:rsidRPr="00DE42E0" w:rsidRDefault="008973E2" w:rsidP="008973E2">
      <w:pPr>
        <w:autoSpaceDE w:val="0"/>
        <w:autoSpaceDN w:val="0"/>
        <w:adjustRightInd w:val="0"/>
        <w:spacing w:line="240" w:lineRule="auto"/>
        <w:rPr>
          <w:rFonts w:asciiTheme="minorHAnsi" w:hAnsiTheme="minorHAnsi"/>
        </w:rPr>
      </w:pPr>
      <w:r w:rsidRPr="00DE42E0">
        <w:rPr>
          <w:rFonts w:asciiTheme="minorHAnsi" w:hAnsiTheme="minorHAnsi"/>
        </w:rPr>
        <w:t xml:space="preserve">The wider practice population: </w:t>
      </w:r>
    </w:p>
    <w:p w:rsidR="008973E2" w:rsidRPr="00DE42E0" w:rsidRDefault="008973E2" w:rsidP="008973E2">
      <w:pPr>
        <w:autoSpaceDE w:val="0"/>
        <w:autoSpaceDN w:val="0"/>
        <w:adjustRightInd w:val="0"/>
        <w:spacing w:line="240" w:lineRule="auto"/>
        <w:rPr>
          <w:rFonts w:asciiTheme="minorHAnsi" w:hAnsiTheme="minorHAnsi"/>
        </w:rPr>
      </w:pPr>
    </w:p>
    <w:p w:rsidR="008973E2" w:rsidRPr="00DE42E0" w:rsidRDefault="008973E2" w:rsidP="008973E2">
      <w:pPr>
        <w:autoSpaceDE w:val="0"/>
        <w:autoSpaceDN w:val="0"/>
        <w:adjustRightInd w:val="0"/>
        <w:spacing w:line="240" w:lineRule="auto"/>
        <w:rPr>
          <w:rFonts w:asciiTheme="minorHAnsi" w:hAnsiTheme="minorHAnsi"/>
        </w:rPr>
      </w:pPr>
      <w:r w:rsidRPr="00DE42E0">
        <w:rPr>
          <w:rFonts w:asciiTheme="minorHAnsi" w:eastAsiaTheme="minorHAnsi" w:hAnsiTheme="minorHAnsi" w:cs="ArialMT"/>
          <w:color w:val="000000"/>
          <w:lang w:eastAsia="en-US"/>
        </w:rPr>
        <w:t xml:space="preserve">Copies of this report are available on our Practice website at </w:t>
      </w:r>
      <w:hyperlink r:id="rId12" w:history="1">
        <w:r w:rsidRPr="00DE42E0">
          <w:rPr>
            <w:rStyle w:val="Hyperlink"/>
            <w:rFonts w:asciiTheme="minorHAnsi" w:eastAsiaTheme="minorHAnsi" w:hAnsiTheme="minorHAnsi" w:cs="ArialMT"/>
            <w:lang w:eastAsia="en-US"/>
          </w:rPr>
          <w:t>www.clayhillmedicalpractice.nhs.uk</w:t>
        </w:r>
      </w:hyperlink>
      <w:r w:rsidRPr="00DE42E0">
        <w:rPr>
          <w:rFonts w:asciiTheme="minorHAnsi" w:eastAsiaTheme="minorHAnsi" w:hAnsiTheme="minorHAnsi" w:cs="ArialMT"/>
          <w:color w:val="000000"/>
          <w:lang w:eastAsia="en-US"/>
        </w:rPr>
        <w:t xml:space="preserve"> </w:t>
      </w:r>
      <w:r w:rsidRPr="00DE42E0">
        <w:rPr>
          <w:rFonts w:asciiTheme="minorHAnsi" w:eastAsiaTheme="minorHAnsi" w:hAnsiTheme="minorHAnsi" w:cs="ArialMT"/>
          <w:color w:val="FF0000"/>
          <w:lang w:eastAsia="en-US"/>
        </w:rPr>
        <w:t xml:space="preserve"> </w:t>
      </w:r>
      <w:r w:rsidRPr="00DE42E0">
        <w:rPr>
          <w:rFonts w:asciiTheme="minorHAnsi" w:eastAsiaTheme="minorHAnsi" w:hAnsiTheme="minorHAnsi" w:cs="ArialMT"/>
          <w:color w:val="000000"/>
          <w:lang w:eastAsia="en-US"/>
        </w:rPr>
        <w:t>and hard copies will be available in the waiting room.</w:t>
      </w:r>
    </w:p>
    <w:p w:rsidR="008973E2" w:rsidRPr="00DE42E0" w:rsidRDefault="008973E2" w:rsidP="008973E2">
      <w:pPr>
        <w:rPr>
          <w:rFonts w:asciiTheme="minorHAnsi" w:hAnsiTheme="minorHAnsi"/>
        </w:rPr>
      </w:pPr>
    </w:p>
    <w:p w:rsidR="00DE42E0" w:rsidRPr="00DE42E0" w:rsidRDefault="008973E2" w:rsidP="008973E2">
      <w:pPr>
        <w:rPr>
          <w:rFonts w:asciiTheme="minorHAnsi" w:hAnsiTheme="minorHAnsi"/>
        </w:rPr>
      </w:pPr>
      <w:r w:rsidRPr="00DE42E0">
        <w:rPr>
          <w:rFonts w:asciiTheme="minorHAnsi" w:hAnsiTheme="minorHAnsi"/>
        </w:rPr>
        <w:t>Brentwood and Basildon clinical commissioning group –our locality manager</w:t>
      </w:r>
    </w:p>
    <w:p w:rsidR="00DE42E0" w:rsidRPr="00DE42E0" w:rsidRDefault="008973E2" w:rsidP="008973E2">
      <w:pPr>
        <w:rPr>
          <w:rFonts w:asciiTheme="minorHAnsi" w:hAnsiTheme="minorHAnsi"/>
        </w:rPr>
      </w:pPr>
      <w:r w:rsidRPr="00DE42E0">
        <w:rPr>
          <w:rFonts w:asciiTheme="minorHAnsi" w:hAnsiTheme="minorHAnsi"/>
        </w:rPr>
        <w:t>To NHS England</w:t>
      </w:r>
    </w:p>
    <w:p w:rsidR="008973E2" w:rsidRPr="00DE42E0" w:rsidRDefault="008973E2" w:rsidP="008973E2">
      <w:pPr>
        <w:rPr>
          <w:rFonts w:asciiTheme="minorHAnsi" w:hAnsiTheme="minorHAnsi"/>
          <w:sz w:val="24"/>
          <w:szCs w:val="24"/>
        </w:rPr>
      </w:pPr>
      <w:r w:rsidRPr="00DE42E0">
        <w:rPr>
          <w:rFonts w:asciiTheme="minorHAnsi" w:hAnsiTheme="minorHAnsi"/>
        </w:rPr>
        <w:t>To be uploaded electronically onto our Practice website and a copy sent to NHS England by no later than Monday 31</w:t>
      </w:r>
      <w:r w:rsidRPr="00DE42E0">
        <w:rPr>
          <w:rFonts w:asciiTheme="minorHAnsi" w:hAnsiTheme="minorHAnsi"/>
          <w:vertAlign w:val="superscript"/>
        </w:rPr>
        <w:t>st</w:t>
      </w:r>
      <w:r w:rsidRPr="00DE42E0">
        <w:rPr>
          <w:rFonts w:asciiTheme="minorHAnsi" w:hAnsiTheme="minorHAnsi"/>
        </w:rPr>
        <w:t xml:space="preserve"> March 20</w:t>
      </w:r>
      <w:r w:rsidRPr="00DE42E0">
        <w:rPr>
          <w:rFonts w:asciiTheme="minorHAnsi" w:hAnsiTheme="minorHAnsi"/>
          <w:sz w:val="24"/>
          <w:szCs w:val="24"/>
        </w:rPr>
        <w:t xml:space="preserve">15 </w:t>
      </w:r>
    </w:p>
    <w:p w:rsidR="008973E2" w:rsidRPr="00DE42E0" w:rsidRDefault="008973E2">
      <w:pPr>
        <w:rPr>
          <w:rFonts w:ascii="Arial" w:hAnsi="Arial" w:cs="Arial"/>
          <w:sz w:val="24"/>
          <w:szCs w:val="24"/>
        </w:rPr>
      </w:pPr>
    </w:p>
    <w:p w:rsidR="008973E2" w:rsidRPr="00DF5B3B" w:rsidRDefault="008973E2">
      <w:pPr>
        <w:rPr>
          <w:rFonts w:ascii="Arial" w:hAnsi="Arial" w:cs="Arial"/>
          <w:sz w:val="24"/>
          <w:szCs w:val="24"/>
        </w:rPr>
      </w:pPr>
    </w:p>
    <w:sectPr w:rsidR="008973E2" w:rsidRPr="00DF5B3B" w:rsidSect="00A75AE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738" w:rsidRDefault="00B10738" w:rsidP="000E5968">
      <w:pPr>
        <w:spacing w:line="240" w:lineRule="auto"/>
      </w:pPr>
      <w:r>
        <w:separator/>
      </w:r>
    </w:p>
  </w:endnote>
  <w:endnote w:type="continuationSeparator" w:id="0">
    <w:p w:rsidR="00B10738" w:rsidRDefault="00B10738" w:rsidP="000E59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738" w:rsidRDefault="00B10738" w:rsidP="000E5968">
      <w:pPr>
        <w:spacing w:line="240" w:lineRule="auto"/>
      </w:pPr>
      <w:r>
        <w:separator/>
      </w:r>
    </w:p>
  </w:footnote>
  <w:footnote w:type="continuationSeparator" w:id="0">
    <w:p w:rsidR="00B10738" w:rsidRDefault="00B10738" w:rsidP="000E59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7590" w:hanging="360"/>
      </w:pPr>
      <w:rPr>
        <w:rFonts w:hint="default"/>
      </w:rPr>
    </w:lvl>
    <w:lvl w:ilvl="1" w:tplc="08090019" w:tentative="1">
      <w:start w:val="1"/>
      <w:numFmt w:val="lowerLetter"/>
      <w:lvlText w:val="%2."/>
      <w:lvlJc w:val="left"/>
      <w:pPr>
        <w:ind w:left="8310" w:hanging="360"/>
      </w:pPr>
    </w:lvl>
    <w:lvl w:ilvl="2" w:tplc="0809001B" w:tentative="1">
      <w:start w:val="1"/>
      <w:numFmt w:val="lowerRoman"/>
      <w:lvlText w:val="%3."/>
      <w:lvlJc w:val="right"/>
      <w:pPr>
        <w:ind w:left="9030" w:hanging="180"/>
      </w:pPr>
    </w:lvl>
    <w:lvl w:ilvl="3" w:tplc="0809000F" w:tentative="1">
      <w:start w:val="1"/>
      <w:numFmt w:val="decimal"/>
      <w:lvlText w:val="%4."/>
      <w:lvlJc w:val="left"/>
      <w:pPr>
        <w:ind w:left="9750" w:hanging="360"/>
      </w:pPr>
    </w:lvl>
    <w:lvl w:ilvl="4" w:tplc="08090019" w:tentative="1">
      <w:start w:val="1"/>
      <w:numFmt w:val="lowerLetter"/>
      <w:lvlText w:val="%5."/>
      <w:lvlJc w:val="left"/>
      <w:pPr>
        <w:ind w:left="10470" w:hanging="360"/>
      </w:pPr>
    </w:lvl>
    <w:lvl w:ilvl="5" w:tplc="0809001B" w:tentative="1">
      <w:start w:val="1"/>
      <w:numFmt w:val="lowerRoman"/>
      <w:lvlText w:val="%6."/>
      <w:lvlJc w:val="right"/>
      <w:pPr>
        <w:ind w:left="11190" w:hanging="180"/>
      </w:pPr>
    </w:lvl>
    <w:lvl w:ilvl="6" w:tplc="0809000F" w:tentative="1">
      <w:start w:val="1"/>
      <w:numFmt w:val="decimal"/>
      <w:lvlText w:val="%7."/>
      <w:lvlJc w:val="left"/>
      <w:pPr>
        <w:ind w:left="11910" w:hanging="360"/>
      </w:pPr>
    </w:lvl>
    <w:lvl w:ilvl="7" w:tplc="08090019" w:tentative="1">
      <w:start w:val="1"/>
      <w:numFmt w:val="lowerLetter"/>
      <w:lvlText w:val="%8."/>
      <w:lvlJc w:val="left"/>
      <w:pPr>
        <w:ind w:left="12630" w:hanging="360"/>
      </w:pPr>
    </w:lvl>
    <w:lvl w:ilvl="8" w:tplc="0809001B" w:tentative="1">
      <w:start w:val="1"/>
      <w:numFmt w:val="lowerRoman"/>
      <w:lvlText w:val="%9."/>
      <w:lvlJc w:val="right"/>
      <w:pPr>
        <w:ind w:left="13350" w:hanging="180"/>
      </w:pPr>
    </w:lvl>
  </w:abstractNum>
  <w:abstractNum w:abstractNumId="1">
    <w:nsid w:val="0D75648E"/>
    <w:multiLevelType w:val="hybridMultilevel"/>
    <w:tmpl w:val="B40EF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113EF3"/>
    <w:multiLevelType w:val="hybridMultilevel"/>
    <w:tmpl w:val="5B12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380852"/>
    <w:multiLevelType w:val="hybridMultilevel"/>
    <w:tmpl w:val="E514D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E343BE"/>
    <w:multiLevelType w:val="hybridMultilevel"/>
    <w:tmpl w:val="3244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7076C1"/>
    <w:multiLevelType w:val="hybridMultilevel"/>
    <w:tmpl w:val="11C27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BAA0044"/>
    <w:multiLevelType w:val="hybridMultilevel"/>
    <w:tmpl w:val="CD26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F72D2C"/>
    <w:multiLevelType w:val="hybridMultilevel"/>
    <w:tmpl w:val="5A72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2"/>
  </w:num>
  <w:num w:numId="6">
    <w:abstractNumId w:val="3"/>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15E37"/>
    <w:rsid w:val="00034447"/>
    <w:rsid w:val="000456EE"/>
    <w:rsid w:val="000639B3"/>
    <w:rsid w:val="00071DAE"/>
    <w:rsid w:val="000805BB"/>
    <w:rsid w:val="000924F4"/>
    <w:rsid w:val="000C2290"/>
    <w:rsid w:val="000C5FAB"/>
    <w:rsid w:val="000E5968"/>
    <w:rsid w:val="00113BFC"/>
    <w:rsid w:val="001C5117"/>
    <w:rsid w:val="002054EE"/>
    <w:rsid w:val="00215A12"/>
    <w:rsid w:val="0021669F"/>
    <w:rsid w:val="00237900"/>
    <w:rsid w:val="002624DD"/>
    <w:rsid w:val="002649FE"/>
    <w:rsid w:val="002734EC"/>
    <w:rsid w:val="002752F7"/>
    <w:rsid w:val="00291463"/>
    <w:rsid w:val="002A0BBD"/>
    <w:rsid w:val="002C1638"/>
    <w:rsid w:val="002E5BE2"/>
    <w:rsid w:val="00372D2D"/>
    <w:rsid w:val="0039437C"/>
    <w:rsid w:val="003B3D08"/>
    <w:rsid w:val="003B6FAC"/>
    <w:rsid w:val="003E33D7"/>
    <w:rsid w:val="00407482"/>
    <w:rsid w:val="00413F5A"/>
    <w:rsid w:val="00424C14"/>
    <w:rsid w:val="00437B24"/>
    <w:rsid w:val="00462FA8"/>
    <w:rsid w:val="0048694B"/>
    <w:rsid w:val="004E07C1"/>
    <w:rsid w:val="004E113C"/>
    <w:rsid w:val="00571143"/>
    <w:rsid w:val="00577EAE"/>
    <w:rsid w:val="005A049B"/>
    <w:rsid w:val="005B077F"/>
    <w:rsid w:val="005B7589"/>
    <w:rsid w:val="005C6B06"/>
    <w:rsid w:val="005C78D5"/>
    <w:rsid w:val="005F73E1"/>
    <w:rsid w:val="00653FB1"/>
    <w:rsid w:val="006868F3"/>
    <w:rsid w:val="006D5B6A"/>
    <w:rsid w:val="006E287C"/>
    <w:rsid w:val="00716596"/>
    <w:rsid w:val="00772525"/>
    <w:rsid w:val="00793E96"/>
    <w:rsid w:val="00796D1A"/>
    <w:rsid w:val="007A5546"/>
    <w:rsid w:val="007D7BEB"/>
    <w:rsid w:val="00810ED5"/>
    <w:rsid w:val="00840163"/>
    <w:rsid w:val="008911FD"/>
    <w:rsid w:val="008973E2"/>
    <w:rsid w:val="008A6C99"/>
    <w:rsid w:val="00902C10"/>
    <w:rsid w:val="00915C5C"/>
    <w:rsid w:val="00925E83"/>
    <w:rsid w:val="009323CA"/>
    <w:rsid w:val="00940DD3"/>
    <w:rsid w:val="00941EF5"/>
    <w:rsid w:val="00976E1C"/>
    <w:rsid w:val="00982C64"/>
    <w:rsid w:val="009C7772"/>
    <w:rsid w:val="009D47F5"/>
    <w:rsid w:val="00A01D0D"/>
    <w:rsid w:val="00A1213E"/>
    <w:rsid w:val="00A12ED5"/>
    <w:rsid w:val="00A54100"/>
    <w:rsid w:val="00A64080"/>
    <w:rsid w:val="00A75AE8"/>
    <w:rsid w:val="00AA2C83"/>
    <w:rsid w:val="00AC2AF1"/>
    <w:rsid w:val="00AD1258"/>
    <w:rsid w:val="00AF066B"/>
    <w:rsid w:val="00B10738"/>
    <w:rsid w:val="00B30FD1"/>
    <w:rsid w:val="00B53073"/>
    <w:rsid w:val="00B57FF0"/>
    <w:rsid w:val="00B876A5"/>
    <w:rsid w:val="00BE010D"/>
    <w:rsid w:val="00BE0212"/>
    <w:rsid w:val="00BF160D"/>
    <w:rsid w:val="00C43216"/>
    <w:rsid w:val="00C842BE"/>
    <w:rsid w:val="00C845B5"/>
    <w:rsid w:val="00C860F7"/>
    <w:rsid w:val="00CB36F5"/>
    <w:rsid w:val="00CB5CD2"/>
    <w:rsid w:val="00D0258E"/>
    <w:rsid w:val="00D25055"/>
    <w:rsid w:val="00D30A54"/>
    <w:rsid w:val="00D65BCF"/>
    <w:rsid w:val="00D81637"/>
    <w:rsid w:val="00D8712E"/>
    <w:rsid w:val="00DC260A"/>
    <w:rsid w:val="00DC5FB7"/>
    <w:rsid w:val="00DD118F"/>
    <w:rsid w:val="00DE42E0"/>
    <w:rsid w:val="00DE79B8"/>
    <w:rsid w:val="00DF5B3B"/>
    <w:rsid w:val="00E0397E"/>
    <w:rsid w:val="00E21AC0"/>
    <w:rsid w:val="00E2319C"/>
    <w:rsid w:val="00E370F7"/>
    <w:rsid w:val="00E54C14"/>
    <w:rsid w:val="00F04D0A"/>
    <w:rsid w:val="00F20972"/>
    <w:rsid w:val="00F21744"/>
    <w:rsid w:val="00F35530"/>
    <w:rsid w:val="00F66280"/>
    <w:rsid w:val="00F92AF3"/>
    <w:rsid w:val="00F9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uiPriority w:val="59"/>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D30A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A54"/>
    <w:rPr>
      <w:rFonts w:ascii="Tahoma" w:eastAsia="Times New Roman" w:hAnsi="Tahoma" w:cs="Tahoma"/>
      <w:sz w:val="16"/>
      <w:szCs w:val="16"/>
      <w:lang w:eastAsia="en-GB"/>
    </w:rPr>
  </w:style>
  <w:style w:type="paragraph" w:styleId="Header">
    <w:name w:val="header"/>
    <w:basedOn w:val="Normal"/>
    <w:link w:val="HeaderChar"/>
    <w:uiPriority w:val="99"/>
    <w:unhideWhenUsed/>
    <w:rsid w:val="000E5968"/>
    <w:pPr>
      <w:tabs>
        <w:tab w:val="center" w:pos="4513"/>
        <w:tab w:val="right" w:pos="9026"/>
      </w:tabs>
      <w:spacing w:line="240" w:lineRule="auto"/>
    </w:pPr>
  </w:style>
  <w:style w:type="character" w:customStyle="1" w:styleId="HeaderChar">
    <w:name w:val="Header Char"/>
    <w:basedOn w:val="DefaultParagraphFont"/>
    <w:link w:val="Header"/>
    <w:uiPriority w:val="99"/>
    <w:rsid w:val="000E5968"/>
    <w:rPr>
      <w:rFonts w:ascii="Calibri" w:eastAsia="Times New Roman" w:hAnsi="Calibri" w:cs="Times New Roman"/>
      <w:sz w:val="22"/>
      <w:lang w:eastAsia="en-GB"/>
    </w:rPr>
  </w:style>
  <w:style w:type="paragraph" w:styleId="Footer">
    <w:name w:val="footer"/>
    <w:basedOn w:val="Normal"/>
    <w:link w:val="FooterChar"/>
    <w:uiPriority w:val="99"/>
    <w:unhideWhenUsed/>
    <w:rsid w:val="000E5968"/>
    <w:pPr>
      <w:tabs>
        <w:tab w:val="center" w:pos="4513"/>
        <w:tab w:val="right" w:pos="9026"/>
      </w:tabs>
      <w:spacing w:line="240" w:lineRule="auto"/>
    </w:pPr>
  </w:style>
  <w:style w:type="character" w:customStyle="1" w:styleId="FooterChar">
    <w:name w:val="Footer Char"/>
    <w:basedOn w:val="DefaultParagraphFont"/>
    <w:link w:val="Footer"/>
    <w:uiPriority w:val="99"/>
    <w:rsid w:val="000E5968"/>
    <w:rPr>
      <w:rFonts w:ascii="Calibri" w:eastAsia="Times New Roman" w:hAnsi="Calibri" w:cs="Times New Roman"/>
      <w:sz w:val="22"/>
      <w:lang w:eastAsia="en-GB"/>
    </w:rPr>
  </w:style>
  <w:style w:type="paragraph" w:styleId="NormalWeb">
    <w:name w:val="Normal (Web)"/>
    <w:basedOn w:val="Normal"/>
    <w:uiPriority w:val="99"/>
    <w:semiHidden/>
    <w:unhideWhenUsed/>
    <w:rsid w:val="00BE010D"/>
    <w:pPr>
      <w:spacing w:after="150" w:line="240" w:lineRule="auto"/>
    </w:pPr>
    <w:rPr>
      <w:rFonts w:ascii="Times New Roman" w:hAnsi="Times New Roman"/>
      <w:sz w:val="24"/>
      <w:szCs w:val="24"/>
    </w:rPr>
  </w:style>
  <w:style w:type="paragraph" w:styleId="NoSpacing">
    <w:name w:val="No Spacing"/>
    <w:uiPriority w:val="1"/>
    <w:qFormat/>
    <w:rsid w:val="00BE010D"/>
    <w:pPr>
      <w:spacing w:after="0" w:line="240" w:lineRule="auto"/>
    </w:pPr>
    <w:rPr>
      <w:rFonts w:ascii="Calibri" w:eastAsia="Times New Roman" w:hAnsi="Calibri" w:cs="Times New Roman"/>
      <w:sz w:val="22"/>
      <w:lang w:eastAsia="en-GB"/>
    </w:rPr>
  </w:style>
  <w:style w:type="character" w:styleId="Hyperlink">
    <w:name w:val="Hyperlink"/>
    <w:basedOn w:val="DefaultParagraphFont"/>
    <w:uiPriority w:val="99"/>
    <w:unhideWhenUsed/>
    <w:rsid w:val="008973E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uiPriority w:val="59"/>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D30A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A54"/>
    <w:rPr>
      <w:rFonts w:ascii="Tahoma" w:eastAsia="Times New Roman" w:hAnsi="Tahoma" w:cs="Tahoma"/>
      <w:sz w:val="16"/>
      <w:szCs w:val="16"/>
      <w:lang w:eastAsia="en-GB"/>
    </w:rPr>
  </w:style>
  <w:style w:type="paragraph" w:styleId="Header">
    <w:name w:val="header"/>
    <w:basedOn w:val="Normal"/>
    <w:link w:val="HeaderChar"/>
    <w:uiPriority w:val="99"/>
    <w:unhideWhenUsed/>
    <w:rsid w:val="000E5968"/>
    <w:pPr>
      <w:tabs>
        <w:tab w:val="center" w:pos="4513"/>
        <w:tab w:val="right" w:pos="9026"/>
      </w:tabs>
      <w:spacing w:line="240" w:lineRule="auto"/>
    </w:pPr>
  </w:style>
  <w:style w:type="character" w:customStyle="1" w:styleId="HeaderChar">
    <w:name w:val="Header Char"/>
    <w:basedOn w:val="DefaultParagraphFont"/>
    <w:link w:val="Header"/>
    <w:uiPriority w:val="99"/>
    <w:rsid w:val="000E5968"/>
    <w:rPr>
      <w:rFonts w:ascii="Calibri" w:eastAsia="Times New Roman" w:hAnsi="Calibri" w:cs="Times New Roman"/>
      <w:sz w:val="22"/>
      <w:lang w:eastAsia="en-GB"/>
    </w:rPr>
  </w:style>
  <w:style w:type="paragraph" w:styleId="Footer">
    <w:name w:val="footer"/>
    <w:basedOn w:val="Normal"/>
    <w:link w:val="FooterChar"/>
    <w:uiPriority w:val="99"/>
    <w:unhideWhenUsed/>
    <w:rsid w:val="000E5968"/>
    <w:pPr>
      <w:tabs>
        <w:tab w:val="center" w:pos="4513"/>
        <w:tab w:val="right" w:pos="9026"/>
      </w:tabs>
      <w:spacing w:line="240" w:lineRule="auto"/>
    </w:pPr>
  </w:style>
  <w:style w:type="character" w:customStyle="1" w:styleId="FooterChar">
    <w:name w:val="Footer Char"/>
    <w:basedOn w:val="DefaultParagraphFont"/>
    <w:link w:val="Footer"/>
    <w:uiPriority w:val="99"/>
    <w:rsid w:val="000E5968"/>
    <w:rPr>
      <w:rFonts w:ascii="Calibri" w:eastAsia="Times New Roman" w:hAnsi="Calibri" w:cs="Times New Roman"/>
      <w:sz w:val="22"/>
      <w:lang w:eastAsia="en-GB"/>
    </w:rPr>
  </w:style>
  <w:style w:type="paragraph" w:styleId="NormalWeb">
    <w:name w:val="Normal (Web)"/>
    <w:basedOn w:val="Normal"/>
    <w:uiPriority w:val="99"/>
    <w:semiHidden/>
    <w:unhideWhenUsed/>
    <w:rsid w:val="00BE010D"/>
    <w:pPr>
      <w:spacing w:after="150" w:line="240" w:lineRule="auto"/>
    </w:pPr>
    <w:rPr>
      <w:rFonts w:ascii="Times New Roman" w:hAnsi="Times New Roman"/>
      <w:sz w:val="24"/>
      <w:szCs w:val="24"/>
    </w:rPr>
  </w:style>
  <w:style w:type="paragraph" w:styleId="NoSpacing">
    <w:name w:val="No Spacing"/>
    <w:uiPriority w:val="1"/>
    <w:qFormat/>
    <w:rsid w:val="00BE010D"/>
    <w:pPr>
      <w:spacing w:after="0" w:line="240" w:lineRule="auto"/>
    </w:pPr>
    <w:rPr>
      <w:rFonts w:ascii="Calibri" w:eastAsia="Times New Roman" w:hAnsi="Calibri" w:cs="Times New Roman"/>
      <w:sz w:val="22"/>
      <w:lang w:eastAsia="en-GB"/>
    </w:rPr>
  </w:style>
  <w:style w:type="character" w:styleId="Hyperlink">
    <w:name w:val="Hyperlink"/>
    <w:basedOn w:val="DefaultParagraphFont"/>
    <w:uiPriority w:val="99"/>
    <w:unhideWhenUsed/>
    <w:rsid w:val="00897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86888">
      <w:bodyDiv w:val="1"/>
      <w:marLeft w:val="0"/>
      <w:marRight w:val="0"/>
      <w:marTop w:val="0"/>
      <w:marBottom w:val="0"/>
      <w:divBdr>
        <w:top w:val="none" w:sz="0" w:space="0" w:color="auto"/>
        <w:left w:val="none" w:sz="0" w:space="0" w:color="auto"/>
        <w:bottom w:val="none" w:sz="0" w:space="0" w:color="auto"/>
        <w:right w:val="none" w:sz="0" w:space="0" w:color="auto"/>
      </w:divBdr>
      <w:divsChild>
        <w:div w:id="700131695">
          <w:marLeft w:val="0"/>
          <w:marRight w:val="0"/>
          <w:marTop w:val="0"/>
          <w:marBottom w:val="0"/>
          <w:divBdr>
            <w:top w:val="none" w:sz="0" w:space="0" w:color="auto"/>
            <w:left w:val="none" w:sz="0" w:space="0" w:color="auto"/>
            <w:bottom w:val="none" w:sz="0" w:space="0" w:color="auto"/>
            <w:right w:val="none" w:sz="0" w:space="0" w:color="auto"/>
          </w:divBdr>
          <w:divsChild>
            <w:div w:id="1144926963">
              <w:marLeft w:val="0"/>
              <w:marRight w:val="0"/>
              <w:marTop w:val="0"/>
              <w:marBottom w:val="0"/>
              <w:divBdr>
                <w:top w:val="none" w:sz="0" w:space="0" w:color="auto"/>
                <w:left w:val="none" w:sz="0" w:space="0" w:color="auto"/>
                <w:bottom w:val="none" w:sz="0" w:space="0" w:color="auto"/>
                <w:right w:val="none" w:sz="0" w:space="0" w:color="auto"/>
              </w:divBdr>
              <w:divsChild>
                <w:div w:id="437062181">
                  <w:marLeft w:val="-300"/>
                  <w:marRight w:val="0"/>
                  <w:marTop w:val="300"/>
                  <w:marBottom w:val="0"/>
                  <w:divBdr>
                    <w:top w:val="none" w:sz="0" w:space="0" w:color="auto"/>
                    <w:left w:val="none" w:sz="0" w:space="0" w:color="auto"/>
                    <w:bottom w:val="none" w:sz="0" w:space="0" w:color="auto"/>
                    <w:right w:val="none" w:sz="0" w:space="0" w:color="auto"/>
                  </w:divBdr>
                  <w:divsChild>
                    <w:div w:id="938219549">
                      <w:marLeft w:val="0"/>
                      <w:marRight w:val="0"/>
                      <w:marTop w:val="0"/>
                      <w:marBottom w:val="0"/>
                      <w:divBdr>
                        <w:top w:val="none" w:sz="0" w:space="0" w:color="auto"/>
                        <w:left w:val="none" w:sz="0" w:space="0" w:color="auto"/>
                        <w:bottom w:val="none" w:sz="0" w:space="0" w:color="auto"/>
                        <w:right w:val="none" w:sz="0" w:space="0" w:color="auto"/>
                      </w:divBdr>
                      <w:divsChild>
                        <w:div w:id="1870409713">
                          <w:marLeft w:val="0"/>
                          <w:marRight w:val="0"/>
                          <w:marTop w:val="0"/>
                          <w:marBottom w:val="0"/>
                          <w:divBdr>
                            <w:top w:val="none" w:sz="0" w:space="0" w:color="auto"/>
                            <w:left w:val="none" w:sz="0" w:space="0" w:color="auto"/>
                            <w:bottom w:val="none" w:sz="0" w:space="0" w:color="auto"/>
                            <w:right w:val="none" w:sz="0" w:space="0" w:color="auto"/>
                          </w:divBdr>
                          <w:divsChild>
                            <w:div w:id="667756456">
                              <w:marLeft w:val="0"/>
                              <w:marRight w:val="0"/>
                              <w:marTop w:val="0"/>
                              <w:marBottom w:val="0"/>
                              <w:divBdr>
                                <w:top w:val="none" w:sz="0" w:space="0" w:color="auto"/>
                                <w:left w:val="none" w:sz="0" w:space="0" w:color="auto"/>
                                <w:bottom w:val="none" w:sz="0" w:space="0" w:color="auto"/>
                                <w:right w:val="none" w:sz="0" w:space="0" w:color="auto"/>
                              </w:divBdr>
                              <w:divsChild>
                                <w:div w:id="18912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ayhillmedicalpractice.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2.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10</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15385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GP F81006 - Clayhill Medical Practice</cp:lastModifiedBy>
  <cp:revision>94</cp:revision>
  <cp:lastPrinted>2015-03-19T16:25:00Z</cp:lastPrinted>
  <dcterms:created xsi:type="dcterms:W3CDTF">2014-05-01T13:06:00Z</dcterms:created>
  <dcterms:modified xsi:type="dcterms:W3CDTF">2015-03-31T08:37:00Z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